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BC6EE6" w:rsidRPr="001A38D7" w14:paraId="2CEBF5AC" w14:textId="77777777" w:rsidTr="006E46CA">
        <w:trPr>
          <w:trHeight w:val="699"/>
        </w:trPr>
        <w:tc>
          <w:tcPr>
            <w:tcW w:w="10343" w:type="dxa"/>
          </w:tcPr>
          <w:p w14:paraId="1600FD47" w14:textId="507B62DF" w:rsidR="007862BE" w:rsidRPr="001A38D7" w:rsidRDefault="00814A36" w:rsidP="001A38D7">
            <w:pPr>
              <w:pStyle w:val="Nadpis1"/>
              <w:spacing w:before="120" w:after="120"/>
              <w:jc w:val="center"/>
              <w:rPr>
                <w:rFonts w:asciiTheme="majorHAnsi" w:hAnsiTheme="majorHAnsi" w:cstheme="majorHAnsi"/>
                <w:bCs w:val="0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bCs w:val="0"/>
                <w:sz w:val="22"/>
                <w:szCs w:val="20"/>
              </w:rPr>
              <w:t>Příloha 6</w:t>
            </w:r>
            <w:r w:rsidR="00624052" w:rsidRPr="001A38D7">
              <w:rPr>
                <w:rFonts w:asciiTheme="majorHAnsi" w:hAnsiTheme="majorHAnsi" w:cstheme="majorHAnsi"/>
                <w:bCs w:val="0"/>
                <w:sz w:val="22"/>
                <w:szCs w:val="20"/>
              </w:rPr>
              <w:t xml:space="preserve"> - Uznatelné výdaje projektu zahraniční rozvojové spolupráce České republiky </w:t>
            </w:r>
          </w:p>
          <w:p w14:paraId="3F0138C7" w14:textId="77777777" w:rsidR="00624052" w:rsidRPr="001A38D7" w:rsidRDefault="00624052" w:rsidP="001A38D7">
            <w:pPr>
              <w:pStyle w:val="Nadpis1"/>
              <w:spacing w:before="120" w:after="120"/>
              <w:jc w:val="center"/>
              <w:rPr>
                <w:rFonts w:asciiTheme="majorHAnsi" w:hAnsiTheme="majorHAnsi" w:cstheme="majorHAnsi"/>
                <w:caps/>
                <w:sz w:val="20"/>
                <w:szCs w:val="20"/>
              </w:rPr>
            </w:pPr>
            <w:r w:rsidRPr="001A38D7">
              <w:rPr>
                <w:rFonts w:asciiTheme="majorHAnsi" w:hAnsiTheme="majorHAnsi" w:cstheme="majorHAnsi"/>
                <w:bCs w:val="0"/>
                <w:sz w:val="22"/>
                <w:szCs w:val="20"/>
              </w:rPr>
              <w:t>v rámci dotačního titulu de minimis Program rozvojového partnerství pro soukromý sektor</w:t>
            </w:r>
          </w:p>
        </w:tc>
      </w:tr>
    </w:tbl>
    <w:p w14:paraId="733C96FB" w14:textId="77777777" w:rsidR="008011AE" w:rsidRPr="001A38D7" w:rsidRDefault="008011AE" w:rsidP="001A38D7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Uznatelné výdaje lze obecně definovat jako ty skutečně vynaložené výdaje, které lze hradit z dotace a o jejichž úhradu může žadatel o dotaci žádat v souvislosti se schváleným projektem české dvoustranné zahraniční rozvojové spolupráce, jehož realizace bude probíhat v zemi, které daná podpora přísluší.</w:t>
      </w:r>
    </w:p>
    <w:p w14:paraId="767910AB" w14:textId="77777777" w:rsidR="008011AE" w:rsidRPr="001A38D7" w:rsidRDefault="008011AE" w:rsidP="001A38D7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Při tvorbě rozpočtu projektu je povinností žadatele o dotaci kalkulovat uznatelné výdaje vždy na základě reálných cen, realistických odhadů a s přihlédnutím k eventuálním limitům stanoveným pro jednotlivé položky či nákladové druhy zadavatelem.</w:t>
      </w:r>
    </w:p>
    <w:p w14:paraId="1D816922" w14:textId="77777777" w:rsidR="008011AE" w:rsidRPr="001A38D7" w:rsidRDefault="008011AE" w:rsidP="001A38D7">
      <w:pPr>
        <w:pStyle w:val="Odstavecseseznamem"/>
        <w:keepNext/>
        <w:numPr>
          <w:ilvl w:val="0"/>
          <w:numId w:val="11"/>
        </w:numPr>
        <w:spacing w:before="120" w:after="120"/>
        <w:contextualSpacing w:val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A38D7">
        <w:rPr>
          <w:rFonts w:asciiTheme="majorHAnsi" w:hAnsiTheme="majorHAnsi" w:cstheme="majorHAnsi"/>
          <w:b/>
          <w:sz w:val="20"/>
          <w:szCs w:val="20"/>
          <w:u w:val="single"/>
        </w:rPr>
        <w:t>Pravidla pro zařazení a prokázání uznatelných výdajů</w:t>
      </w:r>
    </w:p>
    <w:p w14:paraId="08AAFE51" w14:textId="77777777" w:rsidR="008011AE" w:rsidRPr="001A38D7" w:rsidRDefault="008011AE" w:rsidP="001A38D7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 xml:space="preserve">Uznatelné výdaje musí splňovat následující podmínky: </w:t>
      </w:r>
    </w:p>
    <w:p w14:paraId="22EB2F69" w14:textId="77777777" w:rsidR="002E1A48" w:rsidRPr="001A38D7" w:rsidRDefault="008011AE" w:rsidP="001A38D7">
      <w:pPr>
        <w:pStyle w:val="Odstavecseseznamem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Výdaj musí být vynaložen na činnosti v souladu s obsahovou stránkou a cílem příslušného projektu zahraniční rozvojové pomoci, musí bezprost</w:t>
      </w:r>
      <w:r w:rsidR="00C472C9" w:rsidRPr="001A38D7">
        <w:rPr>
          <w:rFonts w:asciiTheme="majorHAnsi" w:hAnsiTheme="majorHAnsi" w:cstheme="majorHAnsi"/>
          <w:sz w:val="20"/>
          <w:szCs w:val="20"/>
        </w:rPr>
        <w:t>ředně souviset s jeho realizací,</w:t>
      </w:r>
      <w:r w:rsidRPr="001A38D7">
        <w:rPr>
          <w:rFonts w:asciiTheme="majorHAnsi" w:hAnsiTheme="majorHAnsi" w:cstheme="majorHAnsi"/>
          <w:sz w:val="20"/>
          <w:szCs w:val="20"/>
        </w:rPr>
        <w:t xml:space="preserve"> být pro jeho realizaci nezbytný a jeho vynaložení musí splňovat podmínku zdravého finančního řízení projektu především z hlediska efektivnosti vložených prostředků.</w:t>
      </w:r>
    </w:p>
    <w:p w14:paraId="33869BA6" w14:textId="77777777" w:rsidR="009F653A" w:rsidRPr="001A38D7" w:rsidRDefault="002E1A48" w:rsidP="001A38D7">
      <w:pPr>
        <w:pStyle w:val="Odstavecseseznamem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Výdaj musí být vynaložen na činnosti v souladu s pravidlem dodatečnosti (</w:t>
      </w:r>
      <w:r w:rsidRPr="001A38D7">
        <w:rPr>
          <w:rFonts w:asciiTheme="majorHAnsi" w:hAnsiTheme="majorHAnsi" w:cstheme="majorHAnsi"/>
          <w:i/>
          <w:sz w:val="20"/>
          <w:szCs w:val="20"/>
        </w:rPr>
        <w:t>additionality</w:t>
      </w:r>
      <w:r w:rsidRPr="001A38D7">
        <w:rPr>
          <w:rFonts w:asciiTheme="majorHAnsi" w:hAnsiTheme="majorHAnsi" w:cstheme="majorHAnsi"/>
          <w:sz w:val="20"/>
          <w:szCs w:val="20"/>
        </w:rPr>
        <w:t xml:space="preserve">). </w:t>
      </w:r>
      <w:r w:rsidRPr="001A38D7">
        <w:rPr>
          <w:rFonts w:asciiTheme="majorHAnsi" w:hAnsiTheme="majorHAnsi" w:cstheme="majorHAnsi"/>
          <w:bCs/>
          <w:sz w:val="20"/>
          <w:szCs w:val="20"/>
        </w:rPr>
        <w:t>Toto pravidlo stanovuje, že poskytnutá podpora nedeformuje tržní prostředí</w:t>
      </w:r>
      <w:r w:rsidR="00C472C9" w:rsidRPr="001A38D7">
        <w:rPr>
          <w:rFonts w:asciiTheme="majorHAnsi" w:hAnsiTheme="majorHAnsi" w:cstheme="majorHAnsi"/>
          <w:bCs/>
          <w:sz w:val="20"/>
          <w:szCs w:val="20"/>
        </w:rPr>
        <w:t>,</w:t>
      </w:r>
      <w:r w:rsidRPr="001A38D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472C9" w:rsidRPr="001A38D7">
        <w:rPr>
          <w:rFonts w:asciiTheme="majorHAnsi" w:hAnsiTheme="majorHAnsi" w:cstheme="majorHAnsi"/>
          <w:bCs/>
          <w:sz w:val="20"/>
          <w:szCs w:val="20"/>
        </w:rPr>
        <w:t>tj.</w:t>
      </w:r>
      <w:r w:rsidRPr="001A38D7">
        <w:rPr>
          <w:rFonts w:asciiTheme="majorHAnsi" w:hAnsiTheme="majorHAnsi" w:cstheme="majorHAnsi"/>
          <w:bCs/>
          <w:sz w:val="20"/>
          <w:szCs w:val="20"/>
        </w:rPr>
        <w:t xml:space="preserve"> umožní realizaci pouze takových projektů, ke kterým by bez podpory nedošlo a/nebo by k nim došlo až v </w:t>
      </w:r>
      <w:r w:rsidRPr="001A38D7">
        <w:rPr>
          <w:rFonts w:asciiTheme="majorHAnsi" w:hAnsiTheme="majorHAnsi" w:cstheme="majorHAnsi"/>
          <w:sz w:val="20"/>
          <w:szCs w:val="20"/>
        </w:rPr>
        <w:t>mnohem</w:t>
      </w:r>
      <w:r w:rsidRPr="001A38D7">
        <w:rPr>
          <w:rFonts w:asciiTheme="majorHAnsi" w:hAnsiTheme="majorHAnsi" w:cstheme="majorHAnsi"/>
          <w:bCs/>
          <w:sz w:val="20"/>
          <w:szCs w:val="20"/>
        </w:rPr>
        <w:t xml:space="preserve"> delším časovém horizontu, případně ve výrazně menším rozsahu. </w:t>
      </w:r>
    </w:p>
    <w:p w14:paraId="4E0DF43D" w14:textId="77777777" w:rsidR="008011AE" w:rsidRPr="001A38D7" w:rsidRDefault="008011AE" w:rsidP="001A38D7">
      <w:pPr>
        <w:pStyle w:val="Odstavecseseznamem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Výdaj musí příjemci dotace či jeho partnerovi vzniknout v době realizace pr</w:t>
      </w:r>
      <w:r w:rsidR="009F653A" w:rsidRPr="001A38D7">
        <w:rPr>
          <w:rFonts w:asciiTheme="majorHAnsi" w:hAnsiTheme="majorHAnsi" w:cstheme="majorHAnsi"/>
          <w:sz w:val="20"/>
          <w:szCs w:val="20"/>
        </w:rPr>
        <w:t>ojektu tak, jak je definováno v rozhodnutí ČRA</w:t>
      </w:r>
      <w:r w:rsidRPr="001A38D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85FA633" w14:textId="77777777" w:rsidR="008011AE" w:rsidRPr="001A38D7" w:rsidRDefault="008011AE" w:rsidP="001A38D7">
      <w:pPr>
        <w:pStyle w:val="Odstavecseseznamem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 xml:space="preserve">Výdaj musí být doložen průkaznými účetními či daňovými doklady (s výjimkou nepřímých výdajů) a správně zaevidován v účetních knihách příjemce dotace tak, aby byl identifikovatelný a kontrolovatelný (v souladu se zákonem č. 563/1991 Sb., o účetnictví v platném znění). Účetním dokladem je pouze prvotní doklad, který musí </w:t>
      </w:r>
      <w:r w:rsidR="00C17C09" w:rsidRPr="001A38D7">
        <w:rPr>
          <w:rFonts w:asciiTheme="majorHAnsi" w:hAnsiTheme="majorHAnsi" w:cstheme="majorHAnsi"/>
          <w:sz w:val="20"/>
          <w:szCs w:val="20"/>
        </w:rPr>
        <w:t>splňovat</w:t>
      </w:r>
      <w:r w:rsidRPr="001A38D7">
        <w:rPr>
          <w:rFonts w:asciiTheme="majorHAnsi" w:hAnsiTheme="majorHAnsi" w:cstheme="majorHAnsi"/>
          <w:sz w:val="20"/>
          <w:szCs w:val="20"/>
        </w:rPr>
        <w:t xml:space="preserve"> následující náležitosti podle § 11 zákona č. 563/1991 Sb., o účetnictví, v platném znění. Pro doklady, které jsou vydány zahraniční osobou, platí pravidla podle zákona č. 235/2004 Sb., o dani z přidané hodnoty, v platném znění, kde jsou uvedeny požadované náležitosti těchto dokladů. Pokud doklad neobsahuje některé náležitosti nebo ho nelze doložit, řeší se tato situace </w:t>
      </w:r>
      <w:r w:rsidR="000A336E" w:rsidRPr="001A38D7">
        <w:rPr>
          <w:rFonts w:asciiTheme="majorHAnsi" w:hAnsiTheme="majorHAnsi" w:cstheme="majorHAnsi"/>
          <w:sz w:val="20"/>
          <w:szCs w:val="20"/>
        </w:rPr>
        <w:t xml:space="preserve">čestným </w:t>
      </w:r>
      <w:r w:rsidRPr="001A38D7">
        <w:rPr>
          <w:rFonts w:asciiTheme="majorHAnsi" w:hAnsiTheme="majorHAnsi" w:cstheme="majorHAnsi"/>
          <w:sz w:val="20"/>
          <w:szCs w:val="20"/>
        </w:rPr>
        <w:t xml:space="preserve">prohlášením příjemce dotace. </w:t>
      </w:r>
    </w:p>
    <w:p w14:paraId="5877A46E" w14:textId="77777777" w:rsidR="00644245" w:rsidRPr="001A38D7" w:rsidRDefault="008011AE" w:rsidP="001A38D7">
      <w:pPr>
        <w:pStyle w:val="Odstavecseseznamem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 xml:space="preserve">Výdaj musí být </w:t>
      </w:r>
      <w:r w:rsidR="000A336E" w:rsidRPr="001A38D7">
        <w:rPr>
          <w:rFonts w:asciiTheme="majorHAnsi" w:hAnsiTheme="majorHAnsi" w:cstheme="majorHAnsi"/>
          <w:sz w:val="20"/>
          <w:szCs w:val="20"/>
        </w:rPr>
        <w:t xml:space="preserve">určen </w:t>
      </w:r>
      <w:r w:rsidRPr="001A38D7">
        <w:rPr>
          <w:rFonts w:asciiTheme="majorHAnsi" w:hAnsiTheme="majorHAnsi" w:cstheme="majorHAnsi"/>
          <w:sz w:val="20"/>
          <w:szCs w:val="20"/>
        </w:rPr>
        <w:t>pro realizaci příslušného projektu a musí být obsažen v rozpočtu projekt</w:t>
      </w:r>
      <w:r w:rsidR="00C472C9" w:rsidRPr="001A38D7">
        <w:rPr>
          <w:rFonts w:asciiTheme="majorHAnsi" w:hAnsiTheme="majorHAnsi" w:cstheme="majorHAnsi"/>
          <w:sz w:val="20"/>
          <w:szCs w:val="20"/>
        </w:rPr>
        <w:t>u</w:t>
      </w:r>
      <w:r w:rsidRPr="001A38D7">
        <w:rPr>
          <w:rFonts w:asciiTheme="majorHAnsi" w:hAnsiTheme="majorHAnsi" w:cstheme="majorHAnsi"/>
          <w:sz w:val="20"/>
          <w:szCs w:val="20"/>
        </w:rPr>
        <w:t>.</w:t>
      </w:r>
    </w:p>
    <w:p w14:paraId="00EBE8C1" w14:textId="4FFFAB0C" w:rsidR="00FC375E" w:rsidRPr="001A38D7" w:rsidRDefault="00FC375E" w:rsidP="001A38D7">
      <w:pPr>
        <w:pStyle w:val="Odstavecseseznamem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Pokud chce příjemce dotace provést přesun finančních prostředků mezi jednotlivými kapitolami Strukturovaného rozpočtu projektu, a tento přesun by přesáhl 10</w:t>
      </w:r>
      <w:r w:rsidR="00C472C9" w:rsidRPr="001A38D7">
        <w:rPr>
          <w:rFonts w:asciiTheme="majorHAnsi" w:hAnsiTheme="majorHAnsi" w:cstheme="majorHAnsi"/>
          <w:sz w:val="20"/>
          <w:szCs w:val="20"/>
        </w:rPr>
        <w:t xml:space="preserve"> </w:t>
      </w:r>
      <w:r w:rsidRPr="001A38D7">
        <w:rPr>
          <w:rFonts w:asciiTheme="majorHAnsi" w:hAnsiTheme="majorHAnsi" w:cstheme="majorHAnsi"/>
          <w:sz w:val="20"/>
          <w:szCs w:val="20"/>
        </w:rPr>
        <w:t xml:space="preserve">% schválené hodnoty kapitoly, z níž </w:t>
      </w:r>
      <w:r w:rsidR="00C83CF8">
        <w:rPr>
          <w:rFonts w:asciiTheme="majorHAnsi" w:hAnsiTheme="majorHAnsi" w:cstheme="majorHAnsi"/>
          <w:sz w:val="20"/>
          <w:szCs w:val="20"/>
        </w:rPr>
        <w:t xml:space="preserve">a do níž </w:t>
      </w:r>
      <w:r w:rsidRPr="001A38D7">
        <w:rPr>
          <w:rFonts w:asciiTheme="majorHAnsi" w:hAnsiTheme="majorHAnsi" w:cstheme="majorHAnsi"/>
          <w:sz w:val="20"/>
          <w:szCs w:val="20"/>
        </w:rPr>
        <w:t>je přesun prováděn</w:t>
      </w:r>
      <w:r w:rsidR="00A07A57" w:rsidRPr="001A38D7">
        <w:rPr>
          <w:rFonts w:asciiTheme="majorHAnsi" w:hAnsiTheme="majorHAnsi" w:cstheme="majorHAnsi"/>
          <w:sz w:val="20"/>
          <w:szCs w:val="20"/>
        </w:rPr>
        <w:t xml:space="preserve"> ve fázi Realizace, resp. nad 50 % ve fázi Přípravy</w:t>
      </w:r>
      <w:r w:rsidRPr="001A38D7">
        <w:rPr>
          <w:rFonts w:asciiTheme="majorHAnsi" w:hAnsiTheme="majorHAnsi" w:cstheme="majorHAnsi"/>
          <w:sz w:val="20"/>
          <w:szCs w:val="20"/>
        </w:rPr>
        <w:t>, je povinen předem požádat poskytovatele dotace o schválení tohoto př</w:t>
      </w:r>
      <w:r w:rsidR="00940D78" w:rsidRPr="001A38D7">
        <w:rPr>
          <w:rFonts w:asciiTheme="majorHAnsi" w:hAnsiTheme="majorHAnsi" w:cstheme="majorHAnsi"/>
          <w:sz w:val="20"/>
          <w:szCs w:val="20"/>
        </w:rPr>
        <w:t>esunu, a to nejpozději do 15. 10</w:t>
      </w:r>
      <w:r w:rsidRPr="001A38D7">
        <w:rPr>
          <w:rFonts w:asciiTheme="majorHAnsi" w:hAnsiTheme="majorHAnsi" w:cstheme="majorHAnsi"/>
          <w:sz w:val="20"/>
          <w:szCs w:val="20"/>
        </w:rPr>
        <w:t xml:space="preserve">. </w:t>
      </w:r>
      <w:r w:rsidR="00864972" w:rsidRPr="001A38D7">
        <w:rPr>
          <w:rFonts w:asciiTheme="majorHAnsi" w:hAnsiTheme="majorHAnsi" w:cstheme="majorHAnsi"/>
          <w:sz w:val="20"/>
          <w:szCs w:val="20"/>
        </w:rPr>
        <w:t>roku, kdy je dotace přiznána</w:t>
      </w:r>
      <w:r w:rsidRPr="001A38D7">
        <w:rPr>
          <w:rFonts w:asciiTheme="majorHAnsi" w:hAnsiTheme="majorHAnsi" w:cstheme="majorHAnsi"/>
          <w:sz w:val="20"/>
          <w:szCs w:val="20"/>
        </w:rPr>
        <w:t>. Přesuny mezi kapitolami do výše 10</w:t>
      </w:r>
      <w:r w:rsidR="00C472C9" w:rsidRPr="001A38D7">
        <w:rPr>
          <w:rFonts w:asciiTheme="majorHAnsi" w:hAnsiTheme="majorHAnsi" w:cstheme="majorHAnsi"/>
          <w:sz w:val="20"/>
          <w:szCs w:val="20"/>
        </w:rPr>
        <w:t xml:space="preserve"> </w:t>
      </w:r>
      <w:r w:rsidRPr="001A38D7">
        <w:rPr>
          <w:rFonts w:asciiTheme="majorHAnsi" w:hAnsiTheme="majorHAnsi" w:cstheme="majorHAnsi"/>
          <w:sz w:val="20"/>
          <w:szCs w:val="20"/>
        </w:rPr>
        <w:t>% schválené hodnoty kapitoly</w:t>
      </w:r>
      <w:r w:rsidR="00864972" w:rsidRPr="001A38D7">
        <w:rPr>
          <w:rFonts w:asciiTheme="majorHAnsi" w:hAnsiTheme="majorHAnsi" w:cstheme="majorHAnsi"/>
          <w:sz w:val="20"/>
          <w:szCs w:val="20"/>
        </w:rPr>
        <w:t xml:space="preserve"> Realizace</w:t>
      </w:r>
      <w:r w:rsidR="002D7ACC" w:rsidRPr="001A38D7">
        <w:rPr>
          <w:rFonts w:asciiTheme="majorHAnsi" w:hAnsiTheme="majorHAnsi" w:cstheme="majorHAnsi"/>
          <w:sz w:val="20"/>
          <w:szCs w:val="20"/>
        </w:rPr>
        <w:t>, resp. do výše 50 % ve fázi Přípravy,</w:t>
      </w:r>
      <w:r w:rsidRPr="001A38D7">
        <w:rPr>
          <w:rFonts w:asciiTheme="majorHAnsi" w:hAnsiTheme="majorHAnsi" w:cstheme="majorHAnsi"/>
          <w:sz w:val="20"/>
          <w:szCs w:val="20"/>
        </w:rPr>
        <w:t xml:space="preserve"> může příjemce dotace provádět dle svého uvážení. O těchto přesunech je povinen podat zdůvodněnou písemnou informaci nejpozději v závěrečné zprávě – nicméně doporučuje se i předběžná konzultace s poskytovatelem dotace</w:t>
      </w:r>
      <w:r w:rsidR="00864972" w:rsidRPr="001A38D7">
        <w:rPr>
          <w:rFonts w:asciiTheme="majorHAnsi" w:hAnsiTheme="majorHAnsi" w:cstheme="majorHAnsi"/>
          <w:sz w:val="20"/>
          <w:szCs w:val="20"/>
        </w:rPr>
        <w:t>, či o informování v průběžných zprávách, pokud jsou Vyhlášením vyžadovány</w:t>
      </w:r>
      <w:r w:rsidRPr="001A38D7">
        <w:rPr>
          <w:rFonts w:asciiTheme="majorHAnsi" w:hAnsiTheme="majorHAnsi" w:cstheme="majorHAnsi"/>
          <w:sz w:val="20"/>
          <w:szCs w:val="20"/>
        </w:rPr>
        <w:t xml:space="preserve">. </w:t>
      </w:r>
      <w:r w:rsidR="006E46CA" w:rsidRPr="001A38D7">
        <w:rPr>
          <w:rFonts w:asciiTheme="majorHAnsi" w:hAnsiTheme="majorHAnsi" w:cstheme="majorHAnsi"/>
          <w:sz w:val="20"/>
          <w:szCs w:val="20"/>
        </w:rPr>
        <w:t>Podíl spolufinancování příjemce nesmí být po provedených změnách nižší než 50</w:t>
      </w:r>
      <w:r w:rsidR="00B16ACB">
        <w:rPr>
          <w:rFonts w:asciiTheme="majorHAnsi" w:hAnsiTheme="majorHAnsi" w:cstheme="majorHAnsi"/>
          <w:sz w:val="20"/>
          <w:szCs w:val="20"/>
        </w:rPr>
        <w:t xml:space="preserve"> </w:t>
      </w:r>
      <w:r w:rsidR="006E46CA" w:rsidRPr="001A38D7">
        <w:rPr>
          <w:rFonts w:asciiTheme="majorHAnsi" w:hAnsiTheme="majorHAnsi" w:cstheme="majorHAnsi"/>
          <w:sz w:val="20"/>
          <w:szCs w:val="20"/>
        </w:rPr>
        <w:t xml:space="preserve">%, zároveň nesmí mít navýšena částka ani podíl Administrativních nákladů.  </w:t>
      </w:r>
    </w:p>
    <w:p w14:paraId="754CF0F4" w14:textId="77777777" w:rsidR="006E46CA" w:rsidRPr="001A38D7" w:rsidRDefault="006E46CA" w:rsidP="001A38D7">
      <w:pPr>
        <w:pStyle w:val="Odstavecseseznamem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 xml:space="preserve">Při závěrečném vyúčtování dotace je příjemce povinen sestavit samostatnou tabulku, ve které rozepíše jednotlivé položky, které byly hrazeny z rozpočtové položky Administrativních nákladů. Tyto náklady nemusí příjemce dokazovat účetními doklady, ale je povinen přiložit tabulku, kde budou jednotlivé položky a jejich finanční výše rozepsány. </w:t>
      </w:r>
    </w:p>
    <w:p w14:paraId="4B3B9D61" w14:textId="77D996CB" w:rsidR="001A38D7" w:rsidRPr="00304415" w:rsidRDefault="00D135B8" w:rsidP="00304415">
      <w:pPr>
        <w:pStyle w:val="Odstavecseseznamem"/>
        <w:numPr>
          <w:ilvl w:val="0"/>
          <w:numId w:val="8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 xml:space="preserve">Příjemce dotace nemůže dotaci přenechat třetím subjektům. </w:t>
      </w:r>
      <w:r w:rsidR="000C2194" w:rsidRPr="001A38D7">
        <w:rPr>
          <w:rFonts w:asciiTheme="majorHAnsi" w:hAnsiTheme="majorHAnsi" w:cstheme="majorHAnsi"/>
          <w:sz w:val="20"/>
          <w:szCs w:val="20"/>
        </w:rPr>
        <w:t>Příjemce dotace může poskytovat prostředky z dotace ze státního rozpočtu jiným fyzickým nebo právnickým osobám, pouze pokud se jedná o úhradu výrobků, materiálu, výkonů a služeb spojených s realizací schváleného projektu a podle schváleného rozpočtu, na který byly prostředky poskytnuty. Do rozpočtu projektu nesmí být zakalkulován zisk. Zisk nesmí být z dotace ani fakticky realizován.</w:t>
      </w:r>
    </w:p>
    <w:p w14:paraId="49116ED9" w14:textId="77777777" w:rsidR="00624052" w:rsidRPr="001A38D7" w:rsidRDefault="008011AE" w:rsidP="001A38D7">
      <w:pPr>
        <w:pStyle w:val="Prosttext"/>
        <w:keepLines/>
        <w:numPr>
          <w:ilvl w:val="0"/>
          <w:numId w:val="11"/>
        </w:numPr>
        <w:spacing w:before="120" w:after="120"/>
        <w:jc w:val="both"/>
        <w:rPr>
          <w:rFonts w:asciiTheme="majorHAnsi" w:hAnsiTheme="majorHAnsi" w:cstheme="majorHAnsi"/>
          <w:b/>
          <w:u w:val="single"/>
        </w:rPr>
      </w:pPr>
      <w:r w:rsidRPr="001A38D7">
        <w:rPr>
          <w:rFonts w:asciiTheme="majorHAnsi" w:hAnsiTheme="majorHAnsi" w:cstheme="majorHAnsi"/>
          <w:b/>
          <w:u w:val="single"/>
        </w:rPr>
        <w:t>Osobní a cestovní výd</w:t>
      </w:r>
      <w:bookmarkStart w:id="0" w:name="_GoBack"/>
      <w:bookmarkEnd w:id="0"/>
      <w:r w:rsidRPr="001A38D7">
        <w:rPr>
          <w:rFonts w:asciiTheme="majorHAnsi" w:hAnsiTheme="majorHAnsi" w:cstheme="majorHAnsi"/>
          <w:b/>
          <w:u w:val="single"/>
        </w:rPr>
        <w:t>aje</w:t>
      </w:r>
    </w:p>
    <w:p w14:paraId="3CD66827" w14:textId="77777777" w:rsidR="00624052" w:rsidRPr="001A38D7" w:rsidRDefault="008011AE" w:rsidP="001A38D7">
      <w:pPr>
        <w:pStyle w:val="Prosttext"/>
        <w:keepLines/>
        <w:spacing w:before="120" w:after="120"/>
        <w:jc w:val="both"/>
        <w:rPr>
          <w:rFonts w:asciiTheme="majorHAnsi" w:hAnsiTheme="majorHAnsi" w:cstheme="majorHAnsi"/>
          <w:b/>
          <w:bCs/>
        </w:rPr>
      </w:pPr>
      <w:r w:rsidRPr="001A38D7">
        <w:rPr>
          <w:rFonts w:asciiTheme="majorHAnsi" w:hAnsiTheme="majorHAnsi" w:cstheme="majorHAnsi"/>
          <w:b/>
          <w:bCs/>
        </w:rPr>
        <w:t>Osobní a cestovní výdaje na zaměstnance příjemce dotace</w:t>
      </w:r>
    </w:p>
    <w:p w14:paraId="08667A89" w14:textId="77777777" w:rsidR="00624052" w:rsidRPr="001A38D7" w:rsidRDefault="00C34254" w:rsidP="001A38D7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 xml:space="preserve">Uznatelné náklady zahrnují mzdové náklady </w:t>
      </w:r>
      <w:r w:rsidR="00251399" w:rsidRPr="001A38D7">
        <w:rPr>
          <w:rFonts w:asciiTheme="majorHAnsi" w:hAnsiTheme="majorHAnsi" w:cstheme="majorHAnsi"/>
        </w:rPr>
        <w:t>zaměstnanců</w:t>
      </w:r>
      <w:r w:rsidRPr="001A38D7">
        <w:rPr>
          <w:rFonts w:asciiTheme="majorHAnsi" w:hAnsiTheme="majorHAnsi" w:cstheme="majorHAnsi"/>
        </w:rPr>
        <w:t xml:space="preserve">, v případě, že </w:t>
      </w:r>
      <w:r w:rsidR="00251399" w:rsidRPr="001A38D7">
        <w:rPr>
          <w:rFonts w:asciiTheme="majorHAnsi" w:hAnsiTheme="majorHAnsi" w:cstheme="majorHAnsi"/>
        </w:rPr>
        <w:t xml:space="preserve">tito </w:t>
      </w:r>
      <w:r w:rsidRPr="001A38D7">
        <w:rPr>
          <w:rFonts w:asciiTheme="majorHAnsi" w:hAnsiTheme="majorHAnsi" w:cstheme="majorHAnsi"/>
        </w:rPr>
        <w:t>poskytuj</w:t>
      </w:r>
      <w:r w:rsidR="00251399" w:rsidRPr="001A38D7">
        <w:rPr>
          <w:rFonts w:asciiTheme="majorHAnsi" w:hAnsiTheme="majorHAnsi" w:cstheme="majorHAnsi"/>
        </w:rPr>
        <w:t>í</w:t>
      </w:r>
      <w:r w:rsidRPr="001A38D7">
        <w:rPr>
          <w:rFonts w:asciiTheme="majorHAnsi" w:hAnsiTheme="majorHAnsi" w:cstheme="majorHAnsi"/>
        </w:rPr>
        <w:t xml:space="preserve"> v rámci projektu expertní poradenské a konzultační služby nezbytné pro jeho realizaci. V takovém případě mzdové náklady hrazené z Programu musejí plně odpovídat počtu osobodnů, které expertní pracovník realizátora na projektu odpracuje.</w:t>
      </w:r>
      <w:r w:rsidR="00251399" w:rsidRPr="001A38D7">
        <w:rPr>
          <w:rFonts w:asciiTheme="majorHAnsi" w:hAnsiTheme="majorHAnsi" w:cstheme="majorHAnsi"/>
        </w:rPr>
        <w:t xml:space="preserve"> Do položky č. 1 patří zaměstnanci s pracovní smlouvou (DPČ, DPP aj.)</w:t>
      </w:r>
    </w:p>
    <w:p w14:paraId="5E778F7E" w14:textId="77777777" w:rsidR="00624052" w:rsidRPr="001A38D7" w:rsidRDefault="008011AE" w:rsidP="001A38D7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 xml:space="preserve">Mzdy zaměstnanců příjemce dotace pracujících na činnostech přímo spojených s realizací projektu rozvojové spolupráce jsou uznatelným výdajem do výše obvyklé při srovnatelné náročnosti pracovní činnosti a kvalifikaci a délce praxe pracovníka. Pro stanovení obvyklé výše mezd může poskytovatel dotace přihlédnout k platovým tarifům stanoveným zákonem č. 262/2006 Sb., zákoník práce, v platném znění. </w:t>
      </w:r>
    </w:p>
    <w:p w14:paraId="2BC8B7AE" w14:textId="77777777" w:rsidR="00624052" w:rsidRPr="001A38D7" w:rsidRDefault="008011AE" w:rsidP="001A38D7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Zákonné odvody na sociální a zdravotní pojištění hrazené příjemcem dotace za zaměstnance pracující na činnostech přímo spojených s realizací příslušného projektu rozvojové spolupráce jsou uznatelným výdajem.</w:t>
      </w:r>
    </w:p>
    <w:p w14:paraId="4E3B5F0F" w14:textId="77777777" w:rsidR="008011AE" w:rsidRPr="001A38D7" w:rsidRDefault="008011AE" w:rsidP="001A38D7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lastRenderedPageBreak/>
        <w:t>Výdaje spojené s vysláním zaměstnance příjemce dotace na zahraniční pracovní cestu (bez omezení délky trvání pobytu v zahraničí) v přímé souvislosti s realizací příslušného projektu (stravné, ubytování a náhrady dalších nutných výdajů) jsou uznatelným výdajem vedle mzdy pracovníka v ČR, pokud respektují zákon č. 262/2006 Sb., zákoník práce, v platném znění, a limity</w:t>
      </w:r>
      <w:r w:rsidR="007862BE" w:rsidRPr="001A38D7">
        <w:rPr>
          <w:rFonts w:asciiTheme="majorHAnsi" w:hAnsiTheme="majorHAnsi" w:cstheme="majorHAnsi"/>
        </w:rPr>
        <w:t xml:space="preserve"> stanovené pro jednotlivé země M</w:t>
      </w:r>
      <w:r w:rsidRPr="001A38D7">
        <w:rPr>
          <w:rFonts w:asciiTheme="majorHAnsi" w:hAnsiTheme="majorHAnsi" w:cstheme="majorHAnsi"/>
        </w:rPr>
        <w:t>inisterstvem financí.</w:t>
      </w:r>
    </w:p>
    <w:p w14:paraId="56BA9BEA" w14:textId="77777777" w:rsidR="008011AE" w:rsidRPr="001A38D7" w:rsidRDefault="008011AE" w:rsidP="001A38D7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Mzdy pracovníků zaměstnaných v přímé souvislosti s realizací příslušného projektu na základě pracovněprávního vztahu uzavřeného v zahraničí jsou uznatelným výdajem, pokud nepřekročí místně obvyklou výši mezd při srovnatelné náročnosti pra</w:t>
      </w:r>
      <w:r w:rsidR="0008637B" w:rsidRPr="001A38D7">
        <w:rPr>
          <w:rFonts w:asciiTheme="majorHAnsi" w:hAnsiTheme="majorHAnsi" w:cstheme="majorHAnsi"/>
        </w:rPr>
        <w:t>covní činnosti</w:t>
      </w:r>
      <w:r w:rsidR="007862BE" w:rsidRPr="001A38D7">
        <w:rPr>
          <w:rFonts w:asciiTheme="majorHAnsi" w:hAnsiTheme="majorHAnsi" w:cstheme="majorHAnsi"/>
        </w:rPr>
        <w:t>,</w:t>
      </w:r>
      <w:r w:rsidR="0008637B" w:rsidRPr="001A38D7">
        <w:rPr>
          <w:rFonts w:asciiTheme="majorHAnsi" w:hAnsiTheme="majorHAnsi" w:cstheme="majorHAnsi"/>
        </w:rPr>
        <w:t> </w:t>
      </w:r>
      <w:r w:rsidRPr="001A38D7">
        <w:rPr>
          <w:rFonts w:asciiTheme="majorHAnsi" w:hAnsiTheme="majorHAnsi" w:cstheme="majorHAnsi"/>
        </w:rPr>
        <w:t>kvalifikaci a délce praxe pracovníka. Poskytovatel dotace může pro stanovení maximálních limitů v těchto případech přihlédnout k nařízení vlády č. 62/1994 Sb., o poskytování náhrad některých výdajů zaměstnancům rozpočtových a příspěvkových organizací s pravidelným pracovištěm v zahraničí.</w:t>
      </w:r>
    </w:p>
    <w:p w14:paraId="4FFC3533" w14:textId="77777777" w:rsidR="008011AE" w:rsidRPr="001A38D7" w:rsidRDefault="008011AE" w:rsidP="001A38D7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 xml:space="preserve">Cestovní výdaje jsou uznatelným výdajem, pokud přímo souvisejí s efektivním provedením projektu a současně jsou pro jeho realizaci nezbytné. Výše cestovného je limitována zákonem č. 262/2006 Sb., zákoník práce, v platném znění, a prováděcích </w:t>
      </w:r>
      <w:r w:rsidR="007F550D" w:rsidRPr="001A38D7">
        <w:rPr>
          <w:rFonts w:asciiTheme="majorHAnsi" w:hAnsiTheme="majorHAnsi" w:cstheme="majorHAnsi"/>
        </w:rPr>
        <w:t xml:space="preserve">předpisů </w:t>
      </w:r>
      <w:r w:rsidRPr="001A38D7">
        <w:rPr>
          <w:rFonts w:asciiTheme="majorHAnsi" w:hAnsiTheme="majorHAnsi" w:cstheme="majorHAnsi"/>
        </w:rPr>
        <w:t>a to v souladu s poskytnutím cestovních náhrad zaměstnanci zaměstnavatele</w:t>
      </w:r>
      <w:r w:rsidR="007F550D" w:rsidRPr="001A38D7">
        <w:rPr>
          <w:rFonts w:asciiTheme="majorHAnsi" w:hAnsiTheme="majorHAnsi" w:cstheme="majorHAnsi"/>
        </w:rPr>
        <w:t>m</w:t>
      </w:r>
      <w:r w:rsidRPr="001A38D7">
        <w:rPr>
          <w:rFonts w:asciiTheme="majorHAnsi" w:hAnsiTheme="majorHAnsi" w:cstheme="majorHAnsi"/>
        </w:rPr>
        <w:t xml:space="preserve">, který je uveden v §109 odst. 3 zákona č. 262/2006 Sb., zákoník práce, v platném znění. Mezi výdaje související s provedením pracovních cest patří zejména jízdné všemi druhy veřejných dopravních prostředků, včetně výdajů na letenky a výdajů na autotaxi, náhrada za použití vlastních osobních motorových vozidel pracovníků při pracovních cestách a služebních motorových vozidel bez přiděleného řidiče při pracovních cestách, stravné, a nocležné. Výdaje na jízdné jsou uznatelným výdajem, pokud je dodržen princip přiměřenosti (letenky ekonomické třídy, 2. třída při využití železnice). </w:t>
      </w:r>
    </w:p>
    <w:p w14:paraId="1991D386" w14:textId="77777777" w:rsidR="008011AE" w:rsidRPr="001A38D7" w:rsidRDefault="008011AE" w:rsidP="001A38D7">
      <w:pPr>
        <w:keepNext/>
        <w:spacing w:before="120" w:after="120"/>
        <w:rPr>
          <w:rFonts w:asciiTheme="majorHAnsi" w:hAnsiTheme="majorHAnsi" w:cstheme="majorHAnsi"/>
          <w:b/>
          <w:bCs/>
          <w:sz w:val="20"/>
          <w:szCs w:val="20"/>
        </w:rPr>
      </w:pPr>
      <w:r w:rsidRPr="001A38D7">
        <w:rPr>
          <w:rFonts w:asciiTheme="majorHAnsi" w:hAnsiTheme="majorHAnsi" w:cstheme="majorHAnsi"/>
          <w:b/>
          <w:bCs/>
          <w:sz w:val="20"/>
          <w:szCs w:val="20"/>
        </w:rPr>
        <w:t>Osobní a cestovní výdaje na externí spolupracovníky příjemce dotace</w:t>
      </w:r>
    </w:p>
    <w:p w14:paraId="0A6C8809" w14:textId="77777777" w:rsidR="008011AE" w:rsidRPr="001A38D7" w:rsidRDefault="008011AE" w:rsidP="001A38D7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Výdaje na odměny pro externí spolupracovníky př</w:t>
      </w:r>
      <w:r w:rsidR="0008637B" w:rsidRPr="001A38D7">
        <w:rPr>
          <w:rFonts w:asciiTheme="majorHAnsi" w:hAnsiTheme="majorHAnsi" w:cstheme="majorHAnsi"/>
        </w:rPr>
        <w:t>íjemce dotace (ve formě dohod o </w:t>
      </w:r>
      <w:r w:rsidRPr="001A38D7">
        <w:rPr>
          <w:rFonts w:asciiTheme="majorHAnsi" w:hAnsiTheme="majorHAnsi" w:cstheme="majorHAnsi"/>
        </w:rPr>
        <w:t xml:space="preserve">provedení práce nebo dohod o pracovní činnosti) jsou uznatelným výdajem, pokud jsou v přímé spojitosti s realizací příslušného projektu rozvojové spolupráce a pokud jsou ve výši obvyklé při srovnatelných typech aktivit. Činnost externích spolupracovníků, kteří poskytují služby </w:t>
      </w:r>
      <w:r w:rsidR="00DE3C70" w:rsidRPr="001A38D7">
        <w:rPr>
          <w:rFonts w:asciiTheme="majorHAnsi" w:hAnsiTheme="majorHAnsi" w:cstheme="majorHAnsi"/>
        </w:rPr>
        <w:t>jako svoji podnikatelskou činnost</w:t>
      </w:r>
      <w:r w:rsidRPr="001A38D7">
        <w:rPr>
          <w:rFonts w:asciiTheme="majorHAnsi" w:hAnsiTheme="majorHAnsi" w:cstheme="majorHAnsi"/>
        </w:rPr>
        <w:t xml:space="preserve">, není osobním výdajem, ale subdodávkou dle bodu 4. těchto pravidel. </w:t>
      </w:r>
    </w:p>
    <w:p w14:paraId="00AB7845" w14:textId="77777777" w:rsidR="008011AE" w:rsidRPr="001A38D7" w:rsidRDefault="008011AE" w:rsidP="001A38D7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 xml:space="preserve">Výdaje spojené s vysláním externích spolupracovníků příjemce dotace na zahraniční pracovní cestu (bez omezení délky trvání pobytu v zahraničí) v přímé souvislosti s realizací příslušného projektu (stravné, ubytování a náhrady dalších nutných výdajů) jsou uznatelným výdajem vedle odměny v ČR, pokud respektují zákon č. 262/2006 Sb., zákoník práce, v platném znění, a limity stanovené pro jednotlivé země ministerstvem financí. </w:t>
      </w:r>
      <w:r w:rsidR="00251399" w:rsidRPr="001A38D7">
        <w:rPr>
          <w:rFonts w:asciiTheme="majorHAnsi" w:hAnsiTheme="majorHAnsi" w:cstheme="majorHAnsi"/>
        </w:rPr>
        <w:t>Cestovní náklady pro externí pracovníky prosím zahrňte do položky č. 5 strukturovaného rozpočtu – subdodávky.</w:t>
      </w:r>
    </w:p>
    <w:p w14:paraId="4D31AEFB" w14:textId="77777777" w:rsidR="008011AE" w:rsidRPr="001A38D7" w:rsidRDefault="008011AE" w:rsidP="001A38D7">
      <w:pPr>
        <w:keepNext/>
        <w:spacing w:before="120" w:after="120"/>
        <w:rPr>
          <w:rFonts w:asciiTheme="majorHAnsi" w:hAnsiTheme="majorHAnsi" w:cstheme="majorHAnsi"/>
          <w:b/>
          <w:bCs/>
          <w:sz w:val="20"/>
          <w:szCs w:val="20"/>
        </w:rPr>
      </w:pPr>
      <w:r w:rsidRPr="001A38D7">
        <w:rPr>
          <w:rFonts w:asciiTheme="majorHAnsi" w:hAnsiTheme="majorHAnsi" w:cstheme="majorHAnsi"/>
          <w:b/>
          <w:bCs/>
          <w:sz w:val="20"/>
          <w:szCs w:val="20"/>
        </w:rPr>
        <w:t>Výdaje na pobyt zástupců spolupracujících subjektů v ČR</w:t>
      </w:r>
    </w:p>
    <w:p w14:paraId="152B8054" w14:textId="01F86448" w:rsidR="001A38D7" w:rsidRPr="00304415" w:rsidRDefault="008011AE" w:rsidP="00304415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Náklady na pobyt zástupců</w:t>
      </w:r>
      <w:r w:rsidR="00DE3C70" w:rsidRPr="001A38D7">
        <w:rPr>
          <w:rFonts w:asciiTheme="majorHAnsi" w:hAnsiTheme="majorHAnsi" w:cstheme="majorHAnsi"/>
        </w:rPr>
        <w:t xml:space="preserve"> zahraničních</w:t>
      </w:r>
      <w:r w:rsidRPr="001A38D7">
        <w:rPr>
          <w:rFonts w:asciiTheme="majorHAnsi" w:hAnsiTheme="majorHAnsi" w:cstheme="majorHAnsi"/>
        </w:rPr>
        <w:t xml:space="preserve"> spolupracujících subjektů v ČR</w:t>
      </w:r>
      <w:r w:rsidR="0008637B" w:rsidRPr="001A38D7">
        <w:rPr>
          <w:rFonts w:asciiTheme="majorHAnsi" w:hAnsiTheme="majorHAnsi" w:cstheme="majorHAnsi"/>
        </w:rPr>
        <w:t xml:space="preserve"> (stravné, kapesné, ubytování a </w:t>
      </w:r>
      <w:r w:rsidRPr="001A38D7">
        <w:rPr>
          <w:rFonts w:asciiTheme="majorHAnsi" w:hAnsiTheme="majorHAnsi" w:cstheme="majorHAnsi"/>
        </w:rPr>
        <w:t>náhrady dalších nutných výdajů) jsou uznatelným výdajem, pokud je jejich pobyt součástí projektu rozvojové spolupráce (školení, odborné semináře apod.) a pokud jsou kalkulovány na základě zásady přiměřenosti. Poskytovatel dotace může v této souvislosti přihlédnout k limitům, které pro maximální výše ubytování a stravování v ČR stanoví zahraniční subjekty (EU).</w:t>
      </w:r>
    </w:p>
    <w:p w14:paraId="40E6CE30" w14:textId="77777777" w:rsidR="008011AE" w:rsidRPr="001A38D7" w:rsidRDefault="008011AE" w:rsidP="001A38D7">
      <w:pPr>
        <w:pStyle w:val="Prosttext"/>
        <w:keepLines/>
        <w:numPr>
          <w:ilvl w:val="0"/>
          <w:numId w:val="11"/>
        </w:numPr>
        <w:spacing w:before="120" w:after="120"/>
        <w:jc w:val="both"/>
        <w:rPr>
          <w:rFonts w:asciiTheme="majorHAnsi" w:hAnsiTheme="majorHAnsi" w:cstheme="majorHAnsi"/>
          <w:b/>
          <w:u w:val="single"/>
        </w:rPr>
      </w:pPr>
      <w:r w:rsidRPr="001A38D7">
        <w:rPr>
          <w:rFonts w:asciiTheme="majorHAnsi" w:hAnsiTheme="majorHAnsi" w:cstheme="majorHAnsi"/>
          <w:b/>
          <w:u w:val="single"/>
        </w:rPr>
        <w:t>Vybavení a dodávky zboží</w:t>
      </w:r>
    </w:p>
    <w:p w14:paraId="7180DFB3" w14:textId="77777777" w:rsidR="008011AE" w:rsidRPr="001A38D7" w:rsidRDefault="008011AE" w:rsidP="001A38D7">
      <w:pPr>
        <w:keepNext/>
        <w:spacing w:before="120" w:after="120"/>
        <w:rPr>
          <w:rFonts w:asciiTheme="majorHAnsi" w:hAnsiTheme="majorHAnsi" w:cstheme="majorHAnsi"/>
          <w:b/>
          <w:bCs/>
          <w:sz w:val="20"/>
          <w:szCs w:val="20"/>
        </w:rPr>
      </w:pPr>
      <w:r w:rsidRPr="001A38D7">
        <w:rPr>
          <w:rFonts w:asciiTheme="majorHAnsi" w:hAnsiTheme="majorHAnsi" w:cstheme="majorHAnsi"/>
          <w:b/>
          <w:bCs/>
          <w:sz w:val="20"/>
          <w:szCs w:val="20"/>
        </w:rPr>
        <w:t xml:space="preserve">Výdaje na pořízení dlouhodobého </w:t>
      </w:r>
      <w:r w:rsidR="00091D2C" w:rsidRPr="001A38D7">
        <w:rPr>
          <w:rFonts w:asciiTheme="majorHAnsi" w:hAnsiTheme="majorHAnsi" w:cstheme="majorHAnsi"/>
          <w:b/>
          <w:bCs/>
          <w:sz w:val="20"/>
          <w:szCs w:val="20"/>
        </w:rPr>
        <w:t xml:space="preserve">hmotného a </w:t>
      </w:r>
      <w:r w:rsidRPr="001A38D7">
        <w:rPr>
          <w:rFonts w:asciiTheme="majorHAnsi" w:hAnsiTheme="majorHAnsi" w:cstheme="majorHAnsi"/>
          <w:b/>
          <w:bCs/>
          <w:sz w:val="20"/>
          <w:szCs w:val="20"/>
        </w:rPr>
        <w:t>nehmotného majetku</w:t>
      </w:r>
    </w:p>
    <w:p w14:paraId="7812D52D" w14:textId="794D0A43" w:rsidR="008011AE" w:rsidRPr="001A38D7" w:rsidRDefault="008011AE" w:rsidP="001A38D7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Výdaje na pořízení dlouhodobého hmotného majetku a dlouhodobého nehmotného maje</w:t>
      </w:r>
      <w:r w:rsidR="00CF5FFE" w:rsidRPr="001A38D7">
        <w:rPr>
          <w:rFonts w:asciiTheme="majorHAnsi" w:hAnsiTheme="majorHAnsi" w:cstheme="majorHAnsi"/>
          <w:sz w:val="20"/>
          <w:szCs w:val="20"/>
        </w:rPr>
        <w:t xml:space="preserve">tku </w:t>
      </w:r>
      <w:r w:rsidRPr="001A38D7">
        <w:rPr>
          <w:rFonts w:asciiTheme="majorHAnsi" w:hAnsiTheme="majorHAnsi" w:cstheme="majorHAnsi"/>
          <w:sz w:val="20"/>
          <w:szCs w:val="20"/>
        </w:rPr>
        <w:t xml:space="preserve">(software, nehmotné výsledky výzkumu apod.) jsou </w:t>
      </w:r>
      <w:r w:rsidRPr="001A38D7">
        <w:rPr>
          <w:rFonts w:asciiTheme="majorHAnsi" w:hAnsiTheme="majorHAnsi" w:cstheme="majorHAnsi"/>
          <w:b/>
          <w:sz w:val="20"/>
          <w:szCs w:val="20"/>
        </w:rPr>
        <w:t>uznatelné</w:t>
      </w:r>
      <w:r w:rsidR="008445B0" w:rsidRPr="001A38D7">
        <w:rPr>
          <w:rFonts w:asciiTheme="majorHAnsi" w:hAnsiTheme="majorHAnsi" w:cstheme="majorHAnsi"/>
          <w:b/>
          <w:sz w:val="20"/>
          <w:szCs w:val="20"/>
        </w:rPr>
        <w:t xml:space="preserve"> pouze </w:t>
      </w:r>
      <w:r w:rsidR="00251399" w:rsidRPr="001A38D7">
        <w:rPr>
          <w:rFonts w:asciiTheme="majorHAnsi" w:hAnsiTheme="majorHAnsi" w:cstheme="majorHAnsi"/>
          <w:b/>
          <w:sz w:val="20"/>
          <w:szCs w:val="20"/>
        </w:rPr>
        <w:t xml:space="preserve">ve fázi </w:t>
      </w:r>
      <w:r w:rsidR="008445B0" w:rsidRPr="001A38D7">
        <w:rPr>
          <w:rFonts w:asciiTheme="majorHAnsi" w:hAnsiTheme="majorHAnsi" w:cstheme="majorHAnsi"/>
          <w:b/>
          <w:sz w:val="20"/>
          <w:szCs w:val="20"/>
        </w:rPr>
        <w:t xml:space="preserve">Realizace </w:t>
      </w:r>
      <w:r w:rsidR="008445B0" w:rsidRPr="001A38D7">
        <w:rPr>
          <w:rFonts w:asciiTheme="majorHAnsi" w:hAnsiTheme="majorHAnsi" w:cstheme="majorHAnsi"/>
          <w:sz w:val="20"/>
          <w:szCs w:val="20"/>
        </w:rPr>
        <w:t xml:space="preserve">a </w:t>
      </w:r>
      <w:r w:rsidR="00251399" w:rsidRPr="001A38D7">
        <w:rPr>
          <w:rFonts w:asciiTheme="majorHAnsi" w:hAnsiTheme="majorHAnsi" w:cstheme="majorHAnsi"/>
          <w:sz w:val="20"/>
          <w:szCs w:val="20"/>
        </w:rPr>
        <w:t>zároveň za podmínky, že:</w:t>
      </w:r>
      <w:r w:rsidRPr="001A38D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58928FF" w14:textId="77777777" w:rsidR="008011AE" w:rsidRPr="001A38D7" w:rsidRDefault="008011AE" w:rsidP="00304415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284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je jejich vynaložení nezbytné pro přímou realizaci příslušného projektu</w:t>
      </w:r>
      <w:r w:rsidR="0023669D" w:rsidRPr="001A38D7">
        <w:rPr>
          <w:rFonts w:asciiTheme="majorHAnsi" w:hAnsiTheme="majorHAnsi" w:cstheme="majorHAnsi"/>
          <w:sz w:val="20"/>
          <w:szCs w:val="20"/>
        </w:rPr>
        <w:t>,</w:t>
      </w:r>
      <w:r w:rsidR="00D9690B" w:rsidRPr="001A38D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9F665AC" w14:textId="1B8F94F1" w:rsidR="00684B8F" w:rsidRPr="001A38D7" w:rsidRDefault="00684B8F" w:rsidP="00304415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284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pořízení tohoto majetku nebylo dříve financováno z podpory státní dotace,</w:t>
      </w:r>
    </w:p>
    <w:p w14:paraId="7CA769AC" w14:textId="15530193" w:rsidR="008011AE" w:rsidRPr="001A38D7" w:rsidRDefault="008011AE" w:rsidP="00304415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284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je majetek pořízený za ceny v místě obvyklé (v případě překročení limitů</w:t>
      </w:r>
      <w:r w:rsidR="00482BDB">
        <w:rPr>
          <w:rFonts w:asciiTheme="majorHAnsi" w:hAnsiTheme="majorHAnsi" w:cstheme="majorHAnsi"/>
          <w:sz w:val="20"/>
          <w:szCs w:val="20"/>
        </w:rPr>
        <w:t xml:space="preserve"> pro zakázku malého rozsahu</w:t>
      </w:r>
      <w:r w:rsidRPr="001A38D7">
        <w:rPr>
          <w:rFonts w:asciiTheme="majorHAnsi" w:hAnsiTheme="majorHAnsi" w:cstheme="majorHAnsi"/>
          <w:sz w:val="20"/>
          <w:szCs w:val="20"/>
        </w:rPr>
        <w:t xml:space="preserve"> stanove</w:t>
      </w:r>
      <w:r w:rsidR="00C90EC8">
        <w:rPr>
          <w:rFonts w:asciiTheme="majorHAnsi" w:hAnsiTheme="majorHAnsi" w:cstheme="majorHAnsi"/>
          <w:sz w:val="20"/>
          <w:szCs w:val="20"/>
        </w:rPr>
        <w:t xml:space="preserve">ných zákonem č. </w:t>
      </w:r>
      <w:r w:rsidR="00482BDB">
        <w:rPr>
          <w:rFonts w:asciiTheme="majorHAnsi" w:hAnsiTheme="majorHAnsi" w:cstheme="majorHAnsi"/>
          <w:sz w:val="20"/>
          <w:szCs w:val="20"/>
        </w:rPr>
        <w:t>134/2016</w:t>
      </w:r>
      <w:r w:rsidR="00C90EC8">
        <w:rPr>
          <w:rFonts w:asciiTheme="majorHAnsi" w:hAnsiTheme="majorHAnsi" w:cstheme="majorHAnsi"/>
          <w:sz w:val="20"/>
          <w:szCs w:val="20"/>
        </w:rPr>
        <w:t xml:space="preserve"> Sb., o </w:t>
      </w:r>
      <w:r w:rsidR="00482BDB">
        <w:rPr>
          <w:rFonts w:asciiTheme="majorHAnsi" w:hAnsiTheme="majorHAnsi" w:cstheme="majorHAnsi"/>
          <w:sz w:val="20"/>
          <w:szCs w:val="20"/>
        </w:rPr>
        <w:t>zadávání veřejných zakázek,</w:t>
      </w:r>
      <w:r w:rsidRPr="001A38D7">
        <w:rPr>
          <w:rFonts w:asciiTheme="majorHAnsi" w:hAnsiTheme="majorHAnsi" w:cstheme="majorHAnsi"/>
          <w:sz w:val="20"/>
          <w:szCs w:val="20"/>
        </w:rPr>
        <w:t xml:space="preserve"> v platném znění, musí být dodavatel vybrán </w:t>
      </w:r>
      <w:r w:rsidR="00482BDB">
        <w:rPr>
          <w:rFonts w:asciiTheme="majorHAnsi" w:hAnsiTheme="majorHAnsi" w:cstheme="majorHAnsi"/>
          <w:sz w:val="20"/>
          <w:szCs w:val="20"/>
        </w:rPr>
        <w:t xml:space="preserve">zadávacím </w:t>
      </w:r>
      <w:r w:rsidR="00DC29FF" w:rsidRPr="001A38D7">
        <w:rPr>
          <w:rFonts w:asciiTheme="majorHAnsi" w:hAnsiTheme="majorHAnsi" w:cstheme="majorHAnsi"/>
          <w:sz w:val="20"/>
          <w:szCs w:val="20"/>
        </w:rPr>
        <w:t xml:space="preserve">řízením podle tohoto zákona); v případě, že majetek je vyroben samotným </w:t>
      </w:r>
      <w:r w:rsidR="00482BDB">
        <w:rPr>
          <w:rFonts w:asciiTheme="majorHAnsi" w:hAnsiTheme="majorHAnsi" w:cstheme="majorHAnsi"/>
          <w:sz w:val="20"/>
          <w:szCs w:val="20"/>
        </w:rPr>
        <w:t>příjemcem dotace</w:t>
      </w:r>
      <w:r w:rsidR="00DC29FF" w:rsidRPr="001A38D7">
        <w:rPr>
          <w:rFonts w:asciiTheme="majorHAnsi" w:hAnsiTheme="majorHAnsi" w:cstheme="majorHAnsi"/>
          <w:sz w:val="20"/>
          <w:szCs w:val="20"/>
        </w:rPr>
        <w:t>, můžou být hrazeny pouze přímé náklady (bez marže);</w:t>
      </w:r>
      <w:r w:rsidR="00A07A57" w:rsidRPr="001A38D7">
        <w:rPr>
          <w:rFonts w:asciiTheme="majorHAnsi" w:hAnsiTheme="majorHAnsi" w:cstheme="majorHAnsi"/>
          <w:sz w:val="20"/>
          <w:szCs w:val="20"/>
        </w:rPr>
        <w:t xml:space="preserve"> případně pokud jde o výrobek žadatele projektu, pořízen za režijní náklady.</w:t>
      </w:r>
    </w:p>
    <w:p w14:paraId="3D8DE4CB" w14:textId="2C7021C5" w:rsidR="00A07A57" w:rsidRPr="001A38D7" w:rsidRDefault="008011AE" w:rsidP="00304415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284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 xml:space="preserve">majetek </w:t>
      </w:r>
      <w:r w:rsidR="00A07A57" w:rsidRPr="001A38D7">
        <w:rPr>
          <w:rFonts w:asciiTheme="majorHAnsi" w:hAnsiTheme="majorHAnsi" w:cstheme="majorHAnsi"/>
          <w:sz w:val="20"/>
          <w:szCs w:val="20"/>
        </w:rPr>
        <w:t xml:space="preserve">může být </w:t>
      </w:r>
      <w:r w:rsidRPr="001A38D7">
        <w:rPr>
          <w:rFonts w:asciiTheme="majorHAnsi" w:hAnsiTheme="majorHAnsi" w:cstheme="majorHAnsi"/>
          <w:sz w:val="20"/>
          <w:szCs w:val="20"/>
        </w:rPr>
        <w:t xml:space="preserve">předán </w:t>
      </w:r>
      <w:r w:rsidR="00A07A57" w:rsidRPr="001A38D7">
        <w:rPr>
          <w:rFonts w:asciiTheme="majorHAnsi" w:hAnsiTheme="majorHAnsi" w:cstheme="majorHAnsi"/>
          <w:sz w:val="20"/>
          <w:szCs w:val="20"/>
        </w:rPr>
        <w:t xml:space="preserve">bezúplatně </w:t>
      </w:r>
      <w:r w:rsidR="00AB0029" w:rsidRPr="001A38D7">
        <w:rPr>
          <w:rFonts w:asciiTheme="majorHAnsi" w:hAnsiTheme="majorHAnsi" w:cstheme="majorHAnsi"/>
          <w:sz w:val="20"/>
          <w:szCs w:val="20"/>
        </w:rPr>
        <w:t xml:space="preserve">partnerské organizaci </w:t>
      </w:r>
      <w:r w:rsidR="0023669D" w:rsidRPr="001A38D7">
        <w:rPr>
          <w:rFonts w:asciiTheme="majorHAnsi" w:hAnsiTheme="majorHAnsi" w:cstheme="majorHAnsi"/>
          <w:sz w:val="20"/>
          <w:szCs w:val="20"/>
        </w:rPr>
        <w:t>(státnímu, neziskovému, nebo soukromému subjektu</w:t>
      </w:r>
      <w:r w:rsidR="00304415">
        <w:rPr>
          <w:rFonts w:asciiTheme="majorHAnsi" w:hAnsiTheme="majorHAnsi" w:cstheme="majorHAnsi"/>
          <w:sz w:val="20"/>
          <w:szCs w:val="20"/>
        </w:rPr>
        <w:t xml:space="preserve"> </w:t>
      </w:r>
      <w:r w:rsidR="0023669D" w:rsidRPr="001A38D7">
        <w:rPr>
          <w:rFonts w:asciiTheme="majorHAnsi" w:hAnsiTheme="majorHAnsi" w:cstheme="majorHAnsi"/>
          <w:sz w:val="20"/>
          <w:szCs w:val="20"/>
        </w:rPr>
        <w:t xml:space="preserve">- IČO v dané zemi s prokazatelným českým zájmem) </w:t>
      </w:r>
      <w:r w:rsidR="00A07A57" w:rsidRPr="001A38D7">
        <w:rPr>
          <w:rFonts w:asciiTheme="majorHAnsi" w:hAnsiTheme="majorHAnsi" w:cstheme="majorHAnsi"/>
          <w:sz w:val="20"/>
          <w:szCs w:val="20"/>
        </w:rPr>
        <w:t>nebo jej příjemce dotace může</w:t>
      </w:r>
      <w:r w:rsidR="000C7409" w:rsidRPr="001A38D7">
        <w:rPr>
          <w:rFonts w:asciiTheme="majorHAnsi" w:hAnsiTheme="majorHAnsi" w:cstheme="majorHAnsi"/>
          <w:sz w:val="20"/>
          <w:szCs w:val="20"/>
        </w:rPr>
        <w:t xml:space="preserve"> </w:t>
      </w:r>
      <w:r w:rsidR="00A07A57" w:rsidRPr="001A38D7">
        <w:rPr>
          <w:rFonts w:asciiTheme="majorHAnsi" w:hAnsiTheme="majorHAnsi" w:cstheme="majorHAnsi"/>
          <w:sz w:val="20"/>
          <w:szCs w:val="20"/>
        </w:rPr>
        <w:t>provozovat a vlastnit, a převést za úplatu</w:t>
      </w:r>
      <w:r w:rsidR="0023669D" w:rsidRPr="001A38D7">
        <w:rPr>
          <w:rFonts w:asciiTheme="majorHAnsi" w:hAnsiTheme="majorHAnsi" w:cstheme="majorHAnsi"/>
          <w:sz w:val="20"/>
          <w:szCs w:val="20"/>
        </w:rPr>
        <w:t>,</w:t>
      </w:r>
      <w:r w:rsidR="00A07A57" w:rsidRPr="001A38D7">
        <w:rPr>
          <w:rFonts w:asciiTheme="majorHAnsi" w:hAnsiTheme="majorHAnsi" w:cstheme="majorHAnsi"/>
          <w:sz w:val="20"/>
          <w:szCs w:val="20"/>
        </w:rPr>
        <w:t xml:space="preserve"> nejdříve po 5 letech od ukončení </w:t>
      </w:r>
      <w:r w:rsidR="00304415">
        <w:rPr>
          <w:rFonts w:asciiTheme="majorHAnsi" w:hAnsiTheme="majorHAnsi" w:cstheme="majorHAnsi"/>
          <w:sz w:val="20"/>
          <w:szCs w:val="20"/>
        </w:rPr>
        <w:t>projektu</w:t>
      </w:r>
      <w:r w:rsidR="00A07A57" w:rsidRPr="001A38D7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078F1C96" w14:textId="77777777" w:rsidR="001A38D7" w:rsidRDefault="00E54EF6" w:rsidP="00304415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284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se jedná o odpisy a režijní náklady</w:t>
      </w:r>
      <w:r w:rsidR="000849B3" w:rsidRPr="001A38D7">
        <w:rPr>
          <w:rFonts w:asciiTheme="majorHAnsi" w:hAnsiTheme="majorHAnsi" w:cstheme="majorHAnsi"/>
          <w:sz w:val="20"/>
          <w:szCs w:val="20"/>
        </w:rPr>
        <w:t xml:space="preserve"> po dobu trvání projektu</w:t>
      </w:r>
      <w:r w:rsidRPr="001A38D7">
        <w:rPr>
          <w:rFonts w:asciiTheme="majorHAnsi" w:hAnsiTheme="majorHAnsi" w:cstheme="majorHAnsi"/>
          <w:sz w:val="20"/>
          <w:szCs w:val="20"/>
        </w:rPr>
        <w:t xml:space="preserve">; </w:t>
      </w:r>
      <w:r w:rsidR="00684B8F" w:rsidRPr="001A38D7">
        <w:rPr>
          <w:rFonts w:asciiTheme="majorHAnsi" w:hAnsiTheme="majorHAnsi" w:cstheme="majorHAnsi"/>
          <w:sz w:val="20"/>
          <w:szCs w:val="20"/>
        </w:rPr>
        <w:t xml:space="preserve">amortizační výdaje musí být určeny v souladu s příslušnými zákonnými </w:t>
      </w:r>
      <w:r w:rsidR="00EF0C5B" w:rsidRPr="001A38D7">
        <w:rPr>
          <w:rFonts w:asciiTheme="majorHAnsi" w:hAnsiTheme="majorHAnsi" w:cstheme="majorHAnsi"/>
          <w:sz w:val="20"/>
          <w:szCs w:val="20"/>
        </w:rPr>
        <w:t>předpisy a vztahují</w:t>
      </w:r>
      <w:r w:rsidR="00A95963" w:rsidRPr="001A38D7">
        <w:rPr>
          <w:rFonts w:asciiTheme="majorHAnsi" w:hAnsiTheme="majorHAnsi" w:cstheme="majorHAnsi"/>
          <w:sz w:val="20"/>
          <w:szCs w:val="20"/>
        </w:rPr>
        <w:t xml:space="preserve"> se</w:t>
      </w:r>
      <w:r w:rsidR="00684B8F" w:rsidRPr="001A38D7">
        <w:rPr>
          <w:rFonts w:asciiTheme="majorHAnsi" w:hAnsiTheme="majorHAnsi" w:cstheme="majorHAnsi"/>
          <w:sz w:val="20"/>
          <w:szCs w:val="20"/>
        </w:rPr>
        <w:t xml:space="preserve"> pouze na období realizace projektu, resp. na období, v nichž j</w:t>
      </w:r>
      <w:r w:rsidR="00A95963" w:rsidRPr="001A38D7">
        <w:rPr>
          <w:rFonts w:asciiTheme="majorHAnsi" w:hAnsiTheme="majorHAnsi" w:cstheme="majorHAnsi"/>
          <w:sz w:val="20"/>
          <w:szCs w:val="20"/>
        </w:rPr>
        <w:t>e daná činnost spolufinancována;</w:t>
      </w:r>
      <w:r w:rsidR="005E34A0" w:rsidRPr="001A38D7">
        <w:rPr>
          <w:rFonts w:asciiTheme="majorHAnsi" w:hAnsiTheme="majorHAnsi" w:cstheme="majorHAnsi"/>
          <w:sz w:val="20"/>
          <w:szCs w:val="20"/>
        </w:rPr>
        <w:t xml:space="preserve"> </w:t>
      </w:r>
      <w:r w:rsidR="001A38D7">
        <w:rPr>
          <w:rFonts w:asciiTheme="majorHAnsi" w:hAnsiTheme="majorHAnsi" w:cstheme="majorHAnsi"/>
          <w:sz w:val="20"/>
          <w:szCs w:val="20"/>
        </w:rPr>
        <w:t>s tímto majetkem musí být nakládáno dle principu udržitelnosti (</w:t>
      </w:r>
      <w:r w:rsidR="00C90EC8">
        <w:rPr>
          <w:rFonts w:asciiTheme="majorHAnsi" w:hAnsiTheme="majorHAnsi" w:cstheme="majorHAnsi"/>
          <w:sz w:val="20"/>
          <w:szCs w:val="20"/>
        </w:rPr>
        <w:t xml:space="preserve">vlastněno po dobu </w:t>
      </w:r>
      <w:r w:rsidR="001A38D7">
        <w:rPr>
          <w:rFonts w:asciiTheme="majorHAnsi" w:hAnsiTheme="majorHAnsi" w:cstheme="majorHAnsi"/>
          <w:sz w:val="20"/>
          <w:szCs w:val="20"/>
        </w:rPr>
        <w:t>5 let po ukončení projektu</w:t>
      </w:r>
      <w:r w:rsidR="00C90EC8">
        <w:rPr>
          <w:rFonts w:asciiTheme="majorHAnsi" w:hAnsiTheme="majorHAnsi" w:cstheme="majorHAnsi"/>
          <w:sz w:val="20"/>
          <w:szCs w:val="20"/>
        </w:rPr>
        <w:t xml:space="preserve"> nebo předáno bezúplatně partnerské organizaci</w:t>
      </w:r>
      <w:r w:rsidR="001A38D7">
        <w:rPr>
          <w:rFonts w:asciiTheme="majorHAnsi" w:hAnsiTheme="majorHAnsi" w:cstheme="majorHAnsi"/>
          <w:sz w:val="20"/>
          <w:szCs w:val="20"/>
        </w:rPr>
        <w:t>).</w:t>
      </w:r>
    </w:p>
    <w:p w14:paraId="760828B3" w14:textId="77777777" w:rsidR="00304415" w:rsidRDefault="00A95963" w:rsidP="00304415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 xml:space="preserve">Příjemce dotace, který chce uplatnit odpisy jako uznatelný výdaj, musí doložit pořizovací cenu majetku, který bude odepisovat. </w:t>
      </w:r>
      <w:r w:rsidR="00684B8F" w:rsidRPr="001A38D7">
        <w:rPr>
          <w:rFonts w:asciiTheme="majorHAnsi" w:hAnsiTheme="majorHAnsi" w:cstheme="majorHAnsi"/>
          <w:sz w:val="20"/>
          <w:szCs w:val="20"/>
        </w:rPr>
        <w:t>Jak bude s nabytým majetkem naloženo, musí být zřej</w:t>
      </w:r>
      <w:r w:rsidR="00BC6EE6" w:rsidRPr="001A38D7">
        <w:rPr>
          <w:rFonts w:asciiTheme="majorHAnsi" w:hAnsiTheme="majorHAnsi" w:cstheme="majorHAnsi"/>
          <w:sz w:val="20"/>
          <w:szCs w:val="20"/>
        </w:rPr>
        <w:t>mé již ve fázi návrhu projektu.</w:t>
      </w:r>
    </w:p>
    <w:p w14:paraId="6AB224E8" w14:textId="77777777" w:rsidR="00304415" w:rsidRDefault="00304415" w:rsidP="00304415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4F3ECA06" w14:textId="77777777" w:rsidR="00304415" w:rsidRDefault="00304415" w:rsidP="00304415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6A8473A3" w14:textId="320E53D0" w:rsidR="00AB0029" w:rsidRPr="00304415" w:rsidRDefault="00AB0029" w:rsidP="00304415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b/>
          <w:bCs/>
          <w:sz w:val="20"/>
          <w:szCs w:val="20"/>
        </w:rPr>
        <w:lastRenderedPageBreak/>
        <w:t>Výdaje na poří</w:t>
      </w:r>
      <w:r w:rsidR="00825F62" w:rsidRPr="001A38D7">
        <w:rPr>
          <w:rFonts w:asciiTheme="majorHAnsi" w:hAnsiTheme="majorHAnsi" w:cstheme="majorHAnsi"/>
          <w:b/>
          <w:bCs/>
          <w:sz w:val="20"/>
          <w:szCs w:val="20"/>
        </w:rPr>
        <w:t xml:space="preserve">zení drobného hmotného majetku a </w:t>
      </w:r>
      <w:r w:rsidRPr="001A38D7">
        <w:rPr>
          <w:rFonts w:asciiTheme="majorHAnsi" w:hAnsiTheme="majorHAnsi" w:cstheme="majorHAnsi"/>
          <w:b/>
          <w:bCs/>
          <w:sz w:val="20"/>
          <w:szCs w:val="20"/>
        </w:rPr>
        <w:t xml:space="preserve">na spotřební materiál </w:t>
      </w:r>
    </w:p>
    <w:p w14:paraId="765532EA" w14:textId="77777777" w:rsidR="00AB0029" w:rsidRPr="001A38D7" w:rsidRDefault="00AB0029" w:rsidP="001A38D7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Výdaje na nákup drobného hmotného majetku jsou uznatelným výdajem, pokud je jeho pořízení nutné pro realizaci projektu</w:t>
      </w:r>
      <w:r w:rsidR="0023669D" w:rsidRPr="001A38D7">
        <w:rPr>
          <w:rFonts w:asciiTheme="majorHAnsi" w:hAnsiTheme="majorHAnsi" w:cstheme="majorHAnsi"/>
        </w:rPr>
        <w:t xml:space="preserve"> a </w:t>
      </w:r>
      <w:r w:rsidRPr="001A38D7">
        <w:rPr>
          <w:rFonts w:asciiTheme="majorHAnsi" w:hAnsiTheme="majorHAnsi" w:cstheme="majorHAnsi"/>
        </w:rPr>
        <w:t>pokud byl pořízen za ceny v místě obvyklé</w:t>
      </w:r>
      <w:r w:rsidR="00ED37C8" w:rsidRPr="001A38D7">
        <w:rPr>
          <w:rFonts w:asciiTheme="majorHAnsi" w:hAnsiTheme="majorHAnsi" w:cstheme="majorHAnsi"/>
        </w:rPr>
        <w:t>.</w:t>
      </w:r>
    </w:p>
    <w:p w14:paraId="3BC26E39" w14:textId="76A20E8B" w:rsidR="001A38D7" w:rsidRPr="00304415" w:rsidRDefault="00AB0029" w:rsidP="00304415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Výdaje na nákup spotřebního materiálu a pohonných hmot jsou uznatelným nákladem</w:t>
      </w:r>
      <w:r w:rsidR="0008637B" w:rsidRPr="001A38D7">
        <w:rPr>
          <w:rFonts w:asciiTheme="majorHAnsi" w:hAnsiTheme="majorHAnsi" w:cstheme="majorHAnsi"/>
        </w:rPr>
        <w:t>,</w:t>
      </w:r>
      <w:r w:rsidRPr="001A38D7">
        <w:rPr>
          <w:rFonts w:asciiTheme="majorHAnsi" w:hAnsiTheme="majorHAnsi" w:cstheme="majorHAnsi"/>
        </w:rPr>
        <w:t xml:space="preserve"> pouze pokud byly spotřebované v souvislosti s realizací projektu. Není-li některý materiál spotřebováván pouze k plnění cílů projektu, ale jen zčásti, stanoví se výše uznatelných nákladů jako podíl na celkových výdajích na daný spotřební materiál zjištěný dostatečně průkazným rozpočtovým způsobem. </w:t>
      </w:r>
      <w:r w:rsidR="001A38D7">
        <w:rPr>
          <w:rFonts w:asciiTheme="majorHAnsi" w:hAnsiTheme="majorHAnsi" w:cstheme="majorHAnsi"/>
        </w:rPr>
        <w:t xml:space="preserve">Spotřební materiál hrazený z dotace nelze přenechat třetímu subjektu za úplatu. </w:t>
      </w:r>
    </w:p>
    <w:p w14:paraId="2D0B5561" w14:textId="77777777" w:rsidR="008011AE" w:rsidRPr="001A38D7" w:rsidRDefault="008011AE" w:rsidP="001A38D7">
      <w:pPr>
        <w:pStyle w:val="Odstavecseseznamem"/>
        <w:keepNext/>
        <w:numPr>
          <w:ilvl w:val="0"/>
          <w:numId w:val="11"/>
        </w:numPr>
        <w:spacing w:before="120" w:after="12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A38D7">
        <w:rPr>
          <w:rFonts w:asciiTheme="majorHAnsi" w:hAnsiTheme="majorHAnsi" w:cstheme="majorHAnsi"/>
          <w:b/>
          <w:sz w:val="20"/>
          <w:szCs w:val="20"/>
          <w:u w:val="single"/>
        </w:rPr>
        <w:t xml:space="preserve"> Přímé výdaje v místě realizace</w:t>
      </w:r>
    </w:p>
    <w:p w14:paraId="26D72775" w14:textId="77777777" w:rsidR="00AB0029" w:rsidRPr="001A38D7" w:rsidRDefault="00AB0029" w:rsidP="001A38D7">
      <w:pPr>
        <w:keepNext/>
        <w:spacing w:before="120" w:after="120"/>
        <w:rPr>
          <w:rFonts w:asciiTheme="majorHAnsi" w:hAnsiTheme="majorHAnsi" w:cstheme="majorHAnsi"/>
          <w:b/>
          <w:bCs/>
          <w:sz w:val="20"/>
          <w:szCs w:val="20"/>
        </w:rPr>
      </w:pPr>
      <w:r w:rsidRPr="001A38D7">
        <w:rPr>
          <w:rFonts w:asciiTheme="majorHAnsi" w:hAnsiTheme="majorHAnsi" w:cstheme="majorHAnsi"/>
          <w:b/>
          <w:bCs/>
          <w:sz w:val="20"/>
          <w:szCs w:val="20"/>
        </w:rPr>
        <w:t>Výdaje související s využíváním prostor pro účely projektu</w:t>
      </w:r>
    </w:p>
    <w:p w14:paraId="27117657" w14:textId="77777777" w:rsidR="00AB0029" w:rsidRPr="001A38D7" w:rsidRDefault="00AB0029" w:rsidP="0030230D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Výdaje související s využíváním prostor pro účely realizace příslušného projektu jsou uznatelnými výdaji, pouze pokud je možné jasně prokázat, že se jedná o nově vyvolané výdaje, které vznikly prokazatelně v důsledku realizace daného proje</w:t>
      </w:r>
      <w:r w:rsidR="00825F62" w:rsidRPr="001A38D7">
        <w:rPr>
          <w:rFonts w:asciiTheme="majorHAnsi" w:hAnsiTheme="majorHAnsi" w:cstheme="majorHAnsi"/>
        </w:rPr>
        <w:t xml:space="preserve">ktu, tedy např. výdaje na nájem a </w:t>
      </w:r>
      <w:r w:rsidRPr="001A38D7">
        <w:rPr>
          <w:rFonts w:asciiTheme="majorHAnsi" w:hAnsiTheme="majorHAnsi" w:cstheme="majorHAnsi"/>
        </w:rPr>
        <w:t xml:space="preserve">další služby související s bytovými i nebytovými prostorami pronajatými pro realizací projektu. </w:t>
      </w:r>
    </w:p>
    <w:p w14:paraId="63F5C257" w14:textId="77777777" w:rsidR="00AB0029" w:rsidRPr="001A38D7" w:rsidRDefault="00AB0029" w:rsidP="0030230D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Pokud je v souvislosti s realizací projektu využívána pouze část prostor navíc, měla by být částka v kalkulaci projektu účtovaná v odpovídajícím poměru. V takovém případě by měl výpočet uvádět skutečné roční nájemné pro příjemce dotace, dobu využívání pro příslušný projekt, poměrnou část využívanou pro provedení projektu a výsledné uznatelné výdaje na nájemné. Výdaje na nájem v případě, kdy příjemce dotace dané prostory vlastní nebo je užívá zdarma nebo byly dány k dispozici konečným příjemcem pomoci, nebudou považovány za uznatelné.</w:t>
      </w:r>
    </w:p>
    <w:p w14:paraId="7AF59011" w14:textId="14F02E88" w:rsidR="0030230D" w:rsidRPr="00304415" w:rsidRDefault="000C2194" w:rsidP="00304415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30230D">
        <w:rPr>
          <w:rFonts w:asciiTheme="majorHAnsi" w:hAnsiTheme="majorHAnsi" w:cstheme="majorHAnsi"/>
        </w:rPr>
        <w:t>Do najatého nemovitého majetku ve vlastnictví jiných právnických osob (např. obcí) může příjemce dotace vkládat prostředky poskytnuté ze státního rozpočtu jen na nejnutnější opravy a údržbu, a to pouze v případech, kdy se jedná o dlouhodobý nájem (na deset nebo více let) a najaté prostory jsou určeny k zabezpečení hlavního poslání příjemce dotace a povinnost nájemce hradit výdaje na opravy a údržbu je stanovena ve smlouvě o nájmu nebo podnájmu nebytových prostor.</w:t>
      </w:r>
    </w:p>
    <w:p w14:paraId="39A4D543" w14:textId="77777777" w:rsidR="008011AE" w:rsidRPr="001A38D7" w:rsidRDefault="008011AE" w:rsidP="0030230D">
      <w:pPr>
        <w:pStyle w:val="Odstavecseseznamem"/>
        <w:keepNext/>
        <w:numPr>
          <w:ilvl w:val="0"/>
          <w:numId w:val="11"/>
        </w:numPr>
        <w:spacing w:before="120" w:after="12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A38D7">
        <w:rPr>
          <w:rFonts w:asciiTheme="majorHAnsi" w:hAnsiTheme="majorHAnsi" w:cstheme="majorHAnsi"/>
          <w:b/>
          <w:sz w:val="20"/>
          <w:szCs w:val="20"/>
          <w:u w:val="single"/>
        </w:rPr>
        <w:t>Subdodávky</w:t>
      </w:r>
    </w:p>
    <w:p w14:paraId="03963333" w14:textId="77777777" w:rsidR="008011AE" w:rsidRPr="001A38D7" w:rsidRDefault="0030230D" w:rsidP="0030230D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8011AE" w:rsidRPr="001A38D7">
        <w:rPr>
          <w:rFonts w:asciiTheme="majorHAnsi" w:hAnsiTheme="majorHAnsi" w:cstheme="majorHAnsi"/>
        </w:rPr>
        <w:t xml:space="preserve">ýdaje na služby (mj. komunikační služby, nájem movitých i nemovitých věcí, půjčovné za vozidla pro služební cesty, úklidové a čistící služby, ostraha, školení, překlady, expertízy, laboratorní služby, psaní, rozmnožování a tisky materiálů, </w:t>
      </w:r>
      <w:r w:rsidR="0008637B" w:rsidRPr="001A38D7">
        <w:rPr>
          <w:rFonts w:asciiTheme="majorHAnsi" w:hAnsiTheme="majorHAnsi" w:cstheme="majorHAnsi"/>
        </w:rPr>
        <w:t>doprava a pojištění materiálů a </w:t>
      </w:r>
      <w:r w:rsidR="008011AE" w:rsidRPr="001A38D7">
        <w:rPr>
          <w:rFonts w:asciiTheme="majorHAnsi" w:hAnsiTheme="majorHAnsi" w:cstheme="majorHAnsi"/>
        </w:rPr>
        <w:t xml:space="preserve">zboží dopravovaného do místa realizace projektu a zpět) jsou uznatelným nákladem, pokud pořízené služby přímo přispívají k realizaci cílů projektu rozvojové spolupráce a pokud jsou zakoupeny za ceny přiměřené a v místě obvyklé. </w:t>
      </w:r>
    </w:p>
    <w:p w14:paraId="3436E66C" w14:textId="77777777" w:rsidR="008011AE" w:rsidRPr="001A38D7" w:rsidRDefault="008011AE" w:rsidP="0030230D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Výdaje na práce provedené nezávislým konzultantem nebo dodavatelem jsou uznatelné pouze v případě, jestliže je taková práce pro realizaci projektu nezbytná a výše výdajů je přiměřená. V kalkulaci projektu musí být uvedena sazba, která musí splňovat zásadu přiměřenosti a obvyklé výše v místě a čase.</w:t>
      </w:r>
    </w:p>
    <w:p w14:paraId="39328E3C" w14:textId="77777777" w:rsidR="008011AE" w:rsidRPr="001A38D7" w:rsidRDefault="008011AE" w:rsidP="0030230D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Pokud je poskytovatelem dotace stanoveno, že je příjemce dotace povinen si pro účely proplácení uznatelných výdajů otevřít nový samostatný bankovní účet, jsou bankovní poplatky a výdaje za zřízení účtu uznatelnými výdaji.</w:t>
      </w:r>
    </w:p>
    <w:p w14:paraId="638754D5" w14:textId="77777777" w:rsidR="008011AE" w:rsidRPr="001A38D7" w:rsidRDefault="008011AE" w:rsidP="0030230D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Výdaje na právní poradenství jsou uznatelnými výdaji, pokud bude prokázáno, že musely být vynaloženy v souvislosti s realizací projektu a jsou v souladu s cíli projektu.</w:t>
      </w:r>
    </w:p>
    <w:p w14:paraId="59CE62B1" w14:textId="77777777" w:rsidR="008011AE" w:rsidRPr="001A38D7" w:rsidRDefault="008011AE" w:rsidP="0030230D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 xml:space="preserve">Výdaje na odborné posudky nezbytné v souvislosti s realizací projektu (např. odborné posudky o posuzování vlivů na životní prostředí, </w:t>
      </w:r>
      <w:r w:rsidR="0092044A" w:rsidRPr="001A38D7">
        <w:rPr>
          <w:rFonts w:asciiTheme="majorHAnsi" w:hAnsiTheme="majorHAnsi" w:cstheme="majorHAnsi"/>
        </w:rPr>
        <w:t xml:space="preserve">odměny notářů za ověření dokumentů, </w:t>
      </w:r>
      <w:r w:rsidRPr="001A38D7">
        <w:rPr>
          <w:rFonts w:asciiTheme="majorHAnsi" w:hAnsiTheme="majorHAnsi" w:cstheme="majorHAnsi"/>
        </w:rPr>
        <w:t xml:space="preserve">výdaje na účetní audit, pokud je řídicím orgánem v rozhodnutí stanovena povinnost účetního auditu) jsou uznatelným výdajem, pokud jsou v přiměřené výši a za ceny v místě obvyklé. </w:t>
      </w:r>
    </w:p>
    <w:p w14:paraId="532704AB" w14:textId="287311F0" w:rsidR="0030230D" w:rsidRPr="00304415" w:rsidRDefault="008011AE" w:rsidP="00304415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 xml:space="preserve">Výdaje na propagaci výsledků projektu (mj. návrh a výroba materiálů propagujících výsledky projektu, zajišťování příslušných konferencí a seminářů v rámci realizace projektu apod.) jsou uznatelným výdajem </w:t>
      </w:r>
      <w:r w:rsidR="00A91F7B" w:rsidRPr="001A38D7">
        <w:rPr>
          <w:rFonts w:asciiTheme="majorHAnsi" w:hAnsiTheme="majorHAnsi" w:cstheme="majorHAnsi"/>
        </w:rPr>
        <w:t>do 5</w:t>
      </w:r>
      <w:r w:rsidR="008F2608" w:rsidRPr="001A38D7">
        <w:rPr>
          <w:rFonts w:asciiTheme="majorHAnsi" w:hAnsiTheme="majorHAnsi" w:cstheme="majorHAnsi"/>
        </w:rPr>
        <w:t xml:space="preserve"> </w:t>
      </w:r>
      <w:r w:rsidR="00A91F7B" w:rsidRPr="001A38D7">
        <w:rPr>
          <w:rFonts w:asciiTheme="majorHAnsi" w:hAnsiTheme="majorHAnsi" w:cstheme="majorHAnsi"/>
        </w:rPr>
        <w:t xml:space="preserve">% celkových nákladů, </w:t>
      </w:r>
      <w:r w:rsidRPr="001A38D7">
        <w:rPr>
          <w:rFonts w:asciiTheme="majorHAnsi" w:hAnsiTheme="majorHAnsi" w:cstheme="majorHAnsi"/>
        </w:rPr>
        <w:t>při dodržení principu přiměřenosti a nákupu za ceny v místě obvyklé.</w:t>
      </w:r>
    </w:p>
    <w:p w14:paraId="1AEAEEA3" w14:textId="77777777" w:rsidR="00E22492" w:rsidRPr="001A38D7" w:rsidRDefault="0030230D" w:rsidP="0030230D">
      <w:pPr>
        <w:pStyle w:val="Odstavecseseznamem"/>
        <w:keepNext/>
        <w:numPr>
          <w:ilvl w:val="0"/>
          <w:numId w:val="11"/>
        </w:numPr>
        <w:spacing w:before="120" w:after="12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Administrativní náklady</w:t>
      </w:r>
    </w:p>
    <w:p w14:paraId="41D1A6E0" w14:textId="77777777" w:rsidR="00E22492" w:rsidRPr="001A38D7" w:rsidRDefault="00E22492" w:rsidP="001A38D7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 xml:space="preserve">Nepřímé výdaje jsou především administrativní výdaje, které nelze přímo přiřadit k určitému jednotlivému výkonu v rámci realizace projektu, nicméně příjemce dotace je pro úspěšnou realizaci projektu musí vynaložit. Nepřímé výdaje jsou uznatelným výdajem, pokud: </w:t>
      </w:r>
    </w:p>
    <w:p w14:paraId="22FBBA0A" w14:textId="77777777" w:rsidR="00E22492" w:rsidRPr="001A38D7" w:rsidRDefault="005C468F" w:rsidP="00304415">
      <w:pPr>
        <w:numPr>
          <w:ilvl w:val="0"/>
          <w:numId w:val="3"/>
        </w:numPr>
        <w:tabs>
          <w:tab w:val="clear" w:pos="720"/>
        </w:tabs>
        <w:spacing w:after="120"/>
        <w:ind w:left="426" w:firstLine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nepřekročí výši 7</w:t>
      </w:r>
      <w:r w:rsidR="00E22492" w:rsidRPr="001A38D7">
        <w:rPr>
          <w:rFonts w:asciiTheme="majorHAnsi" w:hAnsiTheme="majorHAnsi" w:cstheme="majorHAnsi"/>
          <w:sz w:val="20"/>
          <w:szCs w:val="20"/>
        </w:rPr>
        <w:t xml:space="preserve"> %</w:t>
      </w:r>
      <w:r w:rsidR="0030230D">
        <w:rPr>
          <w:rFonts w:asciiTheme="majorHAnsi" w:hAnsiTheme="majorHAnsi" w:cstheme="majorHAnsi"/>
          <w:sz w:val="20"/>
          <w:szCs w:val="20"/>
        </w:rPr>
        <w:t xml:space="preserve"> z poskytnuté</w:t>
      </w:r>
      <w:r w:rsidR="00E22492" w:rsidRPr="001A38D7">
        <w:rPr>
          <w:rFonts w:asciiTheme="majorHAnsi" w:hAnsiTheme="majorHAnsi" w:cstheme="majorHAnsi"/>
          <w:sz w:val="20"/>
          <w:szCs w:val="20"/>
        </w:rPr>
        <w:t xml:space="preserve"> </w:t>
      </w:r>
      <w:r w:rsidR="00444002" w:rsidRPr="001A38D7">
        <w:rPr>
          <w:rFonts w:asciiTheme="majorHAnsi" w:hAnsiTheme="majorHAnsi" w:cstheme="majorHAnsi"/>
          <w:sz w:val="20"/>
          <w:szCs w:val="20"/>
        </w:rPr>
        <w:t>dotace</w:t>
      </w:r>
      <w:r w:rsidR="00485081" w:rsidRPr="001A38D7">
        <w:rPr>
          <w:rFonts w:asciiTheme="majorHAnsi" w:hAnsiTheme="majorHAnsi" w:cstheme="majorHAnsi"/>
          <w:sz w:val="20"/>
          <w:szCs w:val="20"/>
        </w:rPr>
        <w:t>;</w:t>
      </w:r>
    </w:p>
    <w:p w14:paraId="2E1CE33B" w14:textId="77777777" w:rsidR="00E22492" w:rsidRDefault="00E22492" w:rsidP="00304415">
      <w:pPr>
        <w:numPr>
          <w:ilvl w:val="0"/>
          <w:numId w:val="3"/>
        </w:numPr>
        <w:spacing w:after="120"/>
        <w:ind w:left="426" w:firstLine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nezahrnují výdaje hrazené v rámci jiných položek rozpočtu projektu;</w:t>
      </w:r>
    </w:p>
    <w:p w14:paraId="254620DB" w14:textId="77777777" w:rsidR="0030230D" w:rsidRPr="001A38D7" w:rsidRDefault="0030230D" w:rsidP="00304415">
      <w:pPr>
        <w:numPr>
          <w:ilvl w:val="0"/>
          <w:numId w:val="3"/>
        </w:numPr>
        <w:spacing w:after="120"/>
        <w:ind w:left="426" w:firstLine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příjemce předloží v rámci finančního vyúčtování přehledovou tabulku s jednotlivými administrativními výdaji a jejich výši </w:t>
      </w:r>
    </w:p>
    <w:p w14:paraId="0E6743E8" w14:textId="77777777" w:rsidR="00E22492" w:rsidRPr="001A38D7" w:rsidRDefault="00E22492" w:rsidP="0030230D">
      <w:pPr>
        <w:pStyle w:val="Odstavecseseznamem"/>
        <w:keepNext/>
        <w:numPr>
          <w:ilvl w:val="0"/>
          <w:numId w:val="11"/>
        </w:numPr>
        <w:spacing w:before="120" w:after="12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A38D7">
        <w:rPr>
          <w:rFonts w:asciiTheme="majorHAnsi" w:hAnsiTheme="majorHAnsi" w:cstheme="majorHAnsi"/>
          <w:b/>
          <w:sz w:val="20"/>
          <w:szCs w:val="20"/>
          <w:u w:val="single"/>
        </w:rPr>
        <w:t>Výdaje na daně a poplatky</w:t>
      </w:r>
    </w:p>
    <w:p w14:paraId="2AA4E6A9" w14:textId="77777777" w:rsidR="00E22492" w:rsidRPr="001A38D7" w:rsidRDefault="00E22492" w:rsidP="0030230D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Pokud vznikla příjemci dotace povinnost uhradit daň z přidané hodnoty (DPH) a pokud příjemce dotace nemá možnost odpočtu DPH na vstupu, je v tomto případě DPH uznatelným výdajem, a to v takové výši, jakou příjemce dotace skutečně uhradil bez ohledu na eventuální změnu procentní sazby u příslušného nákupu.</w:t>
      </w:r>
    </w:p>
    <w:p w14:paraId="1331B0E6" w14:textId="77777777" w:rsidR="00E22492" w:rsidRPr="001A38D7" w:rsidRDefault="00E22492" w:rsidP="0030230D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lastRenderedPageBreak/>
        <w:t>Pokud v zahraničí vznikne povinnost platit silniční daň dle</w:t>
      </w:r>
      <w:r w:rsidR="0008637B" w:rsidRPr="001A38D7">
        <w:rPr>
          <w:rFonts w:asciiTheme="majorHAnsi" w:hAnsiTheme="majorHAnsi" w:cstheme="majorHAnsi"/>
        </w:rPr>
        <w:t xml:space="preserve"> místních předpisů</w:t>
      </w:r>
      <w:r w:rsidR="0095235E" w:rsidRPr="001A38D7">
        <w:rPr>
          <w:rFonts w:asciiTheme="majorHAnsi" w:hAnsiTheme="majorHAnsi" w:cstheme="majorHAnsi"/>
        </w:rPr>
        <w:t>,</w:t>
      </w:r>
      <w:r w:rsidR="0008637B" w:rsidRPr="001A38D7">
        <w:rPr>
          <w:rFonts w:asciiTheme="majorHAnsi" w:hAnsiTheme="majorHAnsi" w:cstheme="majorHAnsi"/>
        </w:rPr>
        <w:t xml:space="preserve"> </w:t>
      </w:r>
      <w:r w:rsidR="0095235E" w:rsidRPr="001A38D7">
        <w:rPr>
          <w:rFonts w:asciiTheme="majorHAnsi" w:hAnsiTheme="majorHAnsi" w:cstheme="majorHAnsi"/>
        </w:rPr>
        <w:t>je tato daň uznatelným výdajem, v případě, že je nárokována pouze na období spojené s realizací příslušného projektu na místě.</w:t>
      </w:r>
    </w:p>
    <w:p w14:paraId="745C1050" w14:textId="77777777" w:rsidR="00E22492" w:rsidRPr="001A38D7" w:rsidRDefault="00E22492" w:rsidP="0030230D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 xml:space="preserve">Zákonné odvody na sociální a zdravotní pojištění jsou uznatelným výdajem za podmínky jejich zaplacení v zákonem stanovené výši (dle českého či zahraničního práva), jsou-li hrazeny na pracovníky vykonávající ve své pracovní době činnost přímo spojenou s realizací příslušného projektu rozvojové spolupráce. </w:t>
      </w:r>
    </w:p>
    <w:p w14:paraId="0AEAC613" w14:textId="77777777" w:rsidR="00E22492" w:rsidRPr="001A38D7" w:rsidRDefault="00E22492" w:rsidP="0030230D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Pojištění léčebných výloh (event. úrazové pojištění) a zdra</w:t>
      </w:r>
      <w:r w:rsidR="0008637B" w:rsidRPr="001A38D7">
        <w:rPr>
          <w:rFonts w:asciiTheme="majorHAnsi" w:hAnsiTheme="majorHAnsi" w:cstheme="majorHAnsi"/>
        </w:rPr>
        <w:t xml:space="preserve">votní příprava osob vysílaných </w:t>
      </w:r>
      <w:r w:rsidRPr="001A38D7">
        <w:rPr>
          <w:rFonts w:asciiTheme="majorHAnsi" w:hAnsiTheme="majorHAnsi" w:cstheme="majorHAnsi"/>
        </w:rPr>
        <w:t>do zahraničí v souvislosti s příslušným projektem (např. očkování) jsou uznatelným výdajem.</w:t>
      </w:r>
    </w:p>
    <w:p w14:paraId="6BBD87DD" w14:textId="77777777" w:rsidR="00E22492" w:rsidRPr="001A38D7" w:rsidRDefault="00E22492" w:rsidP="0030230D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 xml:space="preserve">Pojištění odpovědnosti za škodu na majetku nebo na zdraví vůči třetím subjektům pro osoby vysílané do zahraničí v přímé souvislosti s realizací příslušného projektu jsou uznatelným výdajem. </w:t>
      </w:r>
    </w:p>
    <w:p w14:paraId="611215A1" w14:textId="77777777" w:rsidR="00E22492" w:rsidRPr="001A38D7" w:rsidRDefault="00E22492" w:rsidP="0030230D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Správní poplatky, jejichž zaplacení ať v ČR nebo v místě realizace projektu je nezbytné pro realizaci projektu jsou uznatelným výdajem (může se jednat např. o pracovní povolení, registrace pobytu a jiné místní poplatky);</w:t>
      </w:r>
    </w:p>
    <w:p w14:paraId="0DD4B482" w14:textId="77777777" w:rsidR="00E22492" w:rsidRPr="001A38D7" w:rsidRDefault="00E22492" w:rsidP="0030230D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Víza pro pracovníky vysílané do zahraničí v souvislosti s příslušným projektem jsou uznatelným výdajem;</w:t>
      </w:r>
    </w:p>
    <w:p w14:paraId="6C868116" w14:textId="77515B7F" w:rsidR="0030230D" w:rsidRPr="00304415" w:rsidRDefault="00E22492" w:rsidP="00304415">
      <w:pPr>
        <w:pStyle w:val="Prosttext"/>
        <w:keepLines/>
        <w:numPr>
          <w:ilvl w:val="0"/>
          <w:numId w:val="14"/>
        </w:num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 xml:space="preserve">Clo při dovozu materiálu a zařízení v přímé souvislosti s realizací příslušného projektu rozvojové spolupráce je uznatelným nákladem, pokud nebyla uzavřena mezivládní dohoda rušící povinnost placení cla v případě rozvojové spolupráce.  </w:t>
      </w:r>
    </w:p>
    <w:p w14:paraId="7F13285E" w14:textId="77777777" w:rsidR="00E22492" w:rsidRPr="001A38D7" w:rsidRDefault="00E22492" w:rsidP="0030230D">
      <w:pPr>
        <w:pStyle w:val="Odstavecseseznamem"/>
        <w:keepNext/>
        <w:numPr>
          <w:ilvl w:val="0"/>
          <w:numId w:val="11"/>
        </w:numPr>
        <w:spacing w:before="120" w:after="12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A38D7">
        <w:rPr>
          <w:rFonts w:asciiTheme="majorHAnsi" w:hAnsiTheme="majorHAnsi" w:cstheme="majorHAnsi"/>
          <w:b/>
          <w:sz w:val="20"/>
          <w:szCs w:val="20"/>
          <w:u w:val="single"/>
        </w:rPr>
        <w:t>Neuznatelné výdaje</w:t>
      </w:r>
    </w:p>
    <w:p w14:paraId="1D009643" w14:textId="77777777" w:rsidR="00E22492" w:rsidRPr="001A38D7" w:rsidRDefault="00E22492" w:rsidP="001A38D7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Neuznatelné jsou ty výdaje příjemce dotace, které nesplňují výše uvedené podmínky pro uznatelné výdaje, tj. zejména, že</w:t>
      </w:r>
      <w:r w:rsidR="00AA34F0" w:rsidRPr="001A38D7">
        <w:rPr>
          <w:rFonts w:asciiTheme="majorHAnsi" w:hAnsiTheme="majorHAnsi" w:cstheme="majorHAnsi"/>
          <w:sz w:val="20"/>
          <w:szCs w:val="20"/>
        </w:rPr>
        <w:t>:</w:t>
      </w:r>
      <w:r w:rsidRPr="001A38D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A914269" w14:textId="77777777" w:rsidR="00BC6EE6" w:rsidRPr="001A38D7" w:rsidRDefault="00E22492" w:rsidP="00304415">
      <w:pPr>
        <w:numPr>
          <w:ilvl w:val="0"/>
          <w:numId w:val="4"/>
        </w:numPr>
        <w:tabs>
          <w:tab w:val="clear" w:pos="720"/>
        </w:tabs>
        <w:ind w:left="284" w:firstLine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 xml:space="preserve">výdaje souvisejí s jiným obdobím, než je období realizace projektu (výdaje vzniklé před datem zahájení a po dni ukončení </w:t>
      </w:r>
    </w:p>
    <w:p w14:paraId="71AD8737" w14:textId="444553B9" w:rsidR="00E22492" w:rsidRPr="001A38D7" w:rsidRDefault="00E22492" w:rsidP="00327887">
      <w:pPr>
        <w:ind w:left="284" w:firstLine="425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projektu);</w:t>
      </w:r>
    </w:p>
    <w:p w14:paraId="2929375A" w14:textId="77777777" w:rsidR="00E22492" w:rsidRPr="001A38D7" w:rsidRDefault="00E22492" w:rsidP="00304415">
      <w:pPr>
        <w:numPr>
          <w:ilvl w:val="0"/>
          <w:numId w:val="4"/>
        </w:numPr>
        <w:tabs>
          <w:tab w:val="clear" w:pos="720"/>
        </w:tabs>
        <w:ind w:left="284" w:firstLine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výdaje zřetelně nesouvisí s činností příjemce dotace pro realizovaný projekt;</w:t>
      </w:r>
    </w:p>
    <w:p w14:paraId="2D3D409A" w14:textId="77777777" w:rsidR="00E22492" w:rsidRPr="001A38D7" w:rsidRDefault="00E22492" w:rsidP="00304415">
      <w:pPr>
        <w:numPr>
          <w:ilvl w:val="0"/>
          <w:numId w:val="4"/>
        </w:numPr>
        <w:tabs>
          <w:tab w:val="clear" w:pos="720"/>
        </w:tabs>
        <w:ind w:left="284" w:firstLine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 xml:space="preserve">výdaje není možné doložit věrohodnými a </w:t>
      </w:r>
      <w:r w:rsidR="0008637B" w:rsidRPr="001A38D7">
        <w:rPr>
          <w:rFonts w:asciiTheme="majorHAnsi" w:hAnsiTheme="majorHAnsi" w:cstheme="majorHAnsi"/>
          <w:sz w:val="20"/>
          <w:szCs w:val="20"/>
        </w:rPr>
        <w:t>průkaznými písemnými doklady (s </w:t>
      </w:r>
      <w:r w:rsidRPr="001A38D7">
        <w:rPr>
          <w:rFonts w:asciiTheme="majorHAnsi" w:hAnsiTheme="majorHAnsi" w:cstheme="majorHAnsi"/>
          <w:sz w:val="20"/>
          <w:szCs w:val="20"/>
        </w:rPr>
        <w:t>výjimkou nepřímých);</w:t>
      </w:r>
    </w:p>
    <w:p w14:paraId="21E423AC" w14:textId="77777777" w:rsidR="00E22492" w:rsidRPr="001A38D7" w:rsidRDefault="00E22492" w:rsidP="00304415">
      <w:pPr>
        <w:numPr>
          <w:ilvl w:val="0"/>
          <w:numId w:val="4"/>
        </w:numPr>
        <w:tabs>
          <w:tab w:val="clear" w:pos="720"/>
        </w:tabs>
        <w:ind w:left="284" w:firstLine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výdaje nejsou nezbytné pro realizaci projektu;</w:t>
      </w:r>
    </w:p>
    <w:p w14:paraId="569F0D73" w14:textId="01D97B1D" w:rsidR="0030230D" w:rsidRPr="00304415" w:rsidRDefault="00E22492" w:rsidP="00304415">
      <w:pPr>
        <w:numPr>
          <w:ilvl w:val="0"/>
          <w:numId w:val="4"/>
        </w:numPr>
        <w:tabs>
          <w:tab w:val="clear" w:pos="720"/>
        </w:tabs>
        <w:ind w:left="284" w:firstLine="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>výdaje byly financovány z jiných dotačních zdrojů ČR.</w:t>
      </w:r>
    </w:p>
    <w:p w14:paraId="2ED3DD27" w14:textId="77777777" w:rsidR="00E22492" w:rsidRPr="0030230D" w:rsidRDefault="00E22492" w:rsidP="001A38D7">
      <w:pPr>
        <w:spacing w:before="120" w:after="1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0230D">
        <w:rPr>
          <w:rFonts w:asciiTheme="majorHAnsi" w:hAnsiTheme="majorHAnsi" w:cstheme="majorHAnsi"/>
          <w:b/>
          <w:sz w:val="20"/>
          <w:szCs w:val="20"/>
        </w:rPr>
        <w:t>Mezi neuznatelné výdaje příjemce dotace, patří:</w:t>
      </w:r>
    </w:p>
    <w:p w14:paraId="10D7FBFC" w14:textId="77777777" w:rsidR="00E22492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výdaje přesahující limity určené poskytovatelem dotace jako maximální výše uznatelných výdajů;</w:t>
      </w:r>
    </w:p>
    <w:p w14:paraId="48EAABB8" w14:textId="77777777" w:rsidR="00E22492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 xml:space="preserve">výdaje na reprezentaci (pohoštění, občerstvení apod.), pokud poskytnutí občerstvení nesouvisí s realizací projektu (např. semináře, školení apod.). </w:t>
      </w:r>
    </w:p>
    <w:p w14:paraId="6DCA7C05" w14:textId="77777777" w:rsidR="00E22492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odměny členům statutárních orgánů;</w:t>
      </w:r>
    </w:p>
    <w:p w14:paraId="0C04C547" w14:textId="77777777" w:rsidR="00E22492" w:rsidRPr="001A38D7" w:rsidRDefault="0030230D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E22492" w:rsidRPr="001A38D7">
        <w:rPr>
          <w:rFonts w:asciiTheme="majorHAnsi" w:hAnsiTheme="majorHAnsi" w:cstheme="majorHAnsi"/>
        </w:rPr>
        <w:t xml:space="preserve">ýdaje na zaměstnance, kteří se na projektu přímo nepodílejí; </w:t>
      </w:r>
    </w:p>
    <w:p w14:paraId="2E10F934" w14:textId="77777777" w:rsidR="00E22492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výdaje na zaměstnance, které nejsou povinné pro zaměstnavatele dle platných předpisů (např. příspěvky na penzijní připojištění, životní pojištění, příspěvky na rekreaci apod.);</w:t>
      </w:r>
    </w:p>
    <w:p w14:paraId="5C351382" w14:textId="77777777" w:rsidR="00416DF7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DPH, pokud je příjemce dotace plátce DPH a tato daň je mu návratná, a to jakýmkoliv způsobem;</w:t>
      </w:r>
      <w:r w:rsidR="00416DF7" w:rsidRPr="001A38D7">
        <w:rPr>
          <w:rFonts w:asciiTheme="majorHAnsi" w:hAnsiTheme="majorHAnsi" w:cstheme="majorHAnsi"/>
        </w:rPr>
        <w:t xml:space="preserve"> </w:t>
      </w:r>
    </w:p>
    <w:p w14:paraId="7B3A5756" w14:textId="77777777" w:rsidR="00E22492" w:rsidRPr="001A38D7" w:rsidRDefault="0092044A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z</w:t>
      </w:r>
      <w:r w:rsidR="00416DF7" w:rsidRPr="001A38D7">
        <w:rPr>
          <w:rFonts w:asciiTheme="majorHAnsi" w:hAnsiTheme="majorHAnsi" w:cstheme="majorHAnsi"/>
        </w:rPr>
        <w:t xml:space="preserve">tráty vyplývající ze změny kurzu mezi českou korunou a zahraničními měnami </w:t>
      </w:r>
      <w:r w:rsidR="002843D0" w:rsidRPr="001A38D7">
        <w:rPr>
          <w:rFonts w:asciiTheme="majorHAnsi" w:hAnsiTheme="majorHAnsi" w:cstheme="majorHAnsi"/>
        </w:rPr>
        <w:t>ne</w:t>
      </w:r>
      <w:r w:rsidR="00416DF7" w:rsidRPr="001A38D7">
        <w:rPr>
          <w:rFonts w:asciiTheme="majorHAnsi" w:hAnsiTheme="majorHAnsi" w:cstheme="majorHAnsi"/>
        </w:rPr>
        <w:t xml:space="preserve">jsou uznatelným nákladem a </w:t>
      </w:r>
      <w:r w:rsidR="002843D0" w:rsidRPr="001A38D7">
        <w:rPr>
          <w:rFonts w:asciiTheme="majorHAnsi" w:hAnsiTheme="majorHAnsi" w:cstheme="majorHAnsi"/>
        </w:rPr>
        <w:t>ne</w:t>
      </w:r>
      <w:r w:rsidR="00416DF7" w:rsidRPr="001A38D7">
        <w:rPr>
          <w:rFonts w:asciiTheme="majorHAnsi" w:hAnsiTheme="majorHAnsi" w:cstheme="majorHAnsi"/>
        </w:rPr>
        <w:t>lze ho pokrýt v rámci schváleného rozpočtu z jiných položek</w:t>
      </w:r>
      <w:r w:rsidR="002843D0" w:rsidRPr="001A38D7">
        <w:rPr>
          <w:rFonts w:asciiTheme="majorHAnsi" w:hAnsiTheme="majorHAnsi" w:cstheme="majorHAnsi"/>
        </w:rPr>
        <w:t>;</w:t>
      </w:r>
    </w:p>
    <w:p w14:paraId="08357AC7" w14:textId="77777777" w:rsidR="00E22492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daně a poplatky, jako jsou daně z příjmů, daň darovací, daň dědická, daň z převodu nemovitostí a správní a soudní poplatky s výjimkami výše uvedenými;</w:t>
      </w:r>
    </w:p>
    <w:p w14:paraId="06B3D394" w14:textId="77777777" w:rsidR="00E22492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dary ve smyslu reprezentace, nikoli dary ve smyslu pomoci rozvojové, transformační či humanitární doložené písemným dokladem;</w:t>
      </w:r>
    </w:p>
    <w:p w14:paraId="3BC8797B" w14:textId="77777777" w:rsidR="00E22492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pokuty a penále, popř. další sankční výdaje;</w:t>
      </w:r>
    </w:p>
    <w:p w14:paraId="14E93DAD" w14:textId="77777777" w:rsidR="00E22492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odpis pohledávek;</w:t>
      </w:r>
    </w:p>
    <w:p w14:paraId="52EFCF18" w14:textId="77777777" w:rsidR="00E22492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manka a škody;</w:t>
      </w:r>
    </w:p>
    <w:p w14:paraId="54E89CDD" w14:textId="77777777" w:rsidR="00E22492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tvorba rezerv a opravných položek;</w:t>
      </w:r>
    </w:p>
    <w:p w14:paraId="7AD6BF9F" w14:textId="77777777" w:rsidR="00E22492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zúčtování oprávky k opravné položce k nabytému majetku;</w:t>
      </w:r>
    </w:p>
    <w:p w14:paraId="1B8221D6" w14:textId="77777777" w:rsidR="00E22492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úroky z úvěrů a půjček, splátky půjček;</w:t>
      </w:r>
    </w:p>
    <w:p w14:paraId="6A58D7F2" w14:textId="77777777" w:rsidR="00E22492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finanční leasing;</w:t>
      </w:r>
    </w:p>
    <w:p w14:paraId="6D614A82" w14:textId="7C4F0044" w:rsidR="00C472C9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finanční výdaje, které nejsou výše uvedeny mezi uznatelnými výdaji, zejména poplatky za veden</w:t>
      </w:r>
      <w:r w:rsidR="00B56CC8">
        <w:rPr>
          <w:rFonts w:asciiTheme="majorHAnsi" w:hAnsiTheme="majorHAnsi" w:cstheme="majorHAnsi"/>
        </w:rPr>
        <w:t>í jiného účtu než je běžný účet</w:t>
      </w:r>
      <w:r w:rsidR="00B56CC8" w:rsidRPr="001A38D7">
        <w:rPr>
          <w:rFonts w:asciiTheme="majorHAnsi" w:hAnsiTheme="majorHAnsi" w:cstheme="majorHAnsi"/>
        </w:rPr>
        <w:t>;</w:t>
      </w:r>
    </w:p>
    <w:p w14:paraId="48745722" w14:textId="77777777" w:rsidR="00E22492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projektu;</w:t>
      </w:r>
    </w:p>
    <w:p w14:paraId="323FA192" w14:textId="77777777" w:rsidR="004C59A6" w:rsidRPr="001A38D7" w:rsidRDefault="00E2249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výdaje na právní spory;</w:t>
      </w:r>
    </w:p>
    <w:p w14:paraId="4E263F4C" w14:textId="77777777" w:rsidR="000A1AE2" w:rsidRPr="001A38D7" w:rsidRDefault="001F7233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1A38D7">
        <w:rPr>
          <w:rFonts w:asciiTheme="majorHAnsi" w:hAnsiTheme="majorHAnsi" w:cstheme="majorHAnsi"/>
        </w:rPr>
        <w:t>zisk a zisková marže</w:t>
      </w:r>
      <w:r w:rsidR="000A1AE2" w:rsidRPr="001A38D7">
        <w:rPr>
          <w:rFonts w:asciiTheme="majorHAnsi" w:hAnsiTheme="majorHAnsi" w:cstheme="majorHAnsi"/>
        </w:rPr>
        <w:t>;</w:t>
      </w:r>
    </w:p>
    <w:p w14:paraId="24317CB6" w14:textId="47EC369E" w:rsidR="0030230D" w:rsidRPr="00304415" w:rsidRDefault="000A1AE2" w:rsidP="00304415">
      <w:pPr>
        <w:pStyle w:val="Prosttext"/>
        <w:keepLines/>
        <w:numPr>
          <w:ilvl w:val="0"/>
          <w:numId w:val="14"/>
        </w:numPr>
        <w:ind w:left="426"/>
        <w:jc w:val="both"/>
        <w:rPr>
          <w:rFonts w:asciiTheme="majorHAnsi" w:hAnsiTheme="majorHAnsi" w:cstheme="majorHAnsi"/>
        </w:rPr>
      </w:pPr>
      <w:r w:rsidRPr="0030230D">
        <w:rPr>
          <w:rFonts w:asciiTheme="majorHAnsi" w:hAnsiTheme="majorHAnsi" w:cstheme="majorHAnsi"/>
        </w:rPr>
        <w:t>výdaje spojené s reprezentací na veletrzích a výstavách.</w:t>
      </w:r>
    </w:p>
    <w:p w14:paraId="198A1F12" w14:textId="77777777" w:rsidR="00E22492" w:rsidRPr="001A38D7" w:rsidRDefault="00E22492" w:rsidP="001A38D7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 xml:space="preserve">Výdaje v naturáliích nepředstavují výdaj a jsou proto neuznatelným nákladem projektu. Poskytovatel dotace může požadovat, aby žadatel o dotaci v rámci rozpočtu ocenil </w:t>
      </w:r>
      <w:r w:rsidR="00655967" w:rsidRPr="001A38D7">
        <w:rPr>
          <w:rFonts w:asciiTheme="majorHAnsi" w:hAnsiTheme="majorHAnsi" w:cstheme="majorHAnsi"/>
          <w:sz w:val="20"/>
          <w:szCs w:val="20"/>
        </w:rPr>
        <w:t>svoje výdaje</w:t>
      </w:r>
      <w:r w:rsidRPr="001A38D7">
        <w:rPr>
          <w:rFonts w:asciiTheme="majorHAnsi" w:hAnsiTheme="majorHAnsi" w:cstheme="majorHAnsi"/>
          <w:sz w:val="20"/>
          <w:szCs w:val="20"/>
        </w:rPr>
        <w:t xml:space="preserve"> v naturáliích vynaložené pro realizaci projektu. </w:t>
      </w:r>
    </w:p>
    <w:p w14:paraId="62D6BDEB" w14:textId="77777777" w:rsidR="0023669D" w:rsidRPr="001A38D7" w:rsidRDefault="00640661" w:rsidP="001A38D7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1A38D7">
        <w:rPr>
          <w:rFonts w:asciiTheme="majorHAnsi" w:hAnsiTheme="majorHAnsi" w:cstheme="majorHAnsi"/>
          <w:sz w:val="20"/>
          <w:szCs w:val="20"/>
        </w:rPr>
        <w:t xml:space="preserve">Vklady in-kind ve formě dlouhodobého hmotného majetku jsou uznatelný náklad, tedy i jako spolufinancování na straně žadatele, pokud je prokazatelná jeho účetní hodnota (mohou být zakoupeny před přiznáním dotace). </w:t>
      </w:r>
    </w:p>
    <w:sectPr w:rsidR="0023669D" w:rsidRPr="001A38D7" w:rsidSect="006E46CA">
      <w:footerReference w:type="even" r:id="rId8"/>
      <w:footerReference w:type="default" r:id="rId9"/>
      <w:pgSz w:w="11906" w:h="16838"/>
      <w:pgMar w:top="567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850DF" w14:textId="77777777" w:rsidR="003A26D8" w:rsidRDefault="003A26D8">
      <w:r>
        <w:separator/>
      </w:r>
    </w:p>
  </w:endnote>
  <w:endnote w:type="continuationSeparator" w:id="0">
    <w:p w14:paraId="70A76EB4" w14:textId="77777777" w:rsidR="003A26D8" w:rsidRDefault="003A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319A" w14:textId="77777777" w:rsidR="00750B36" w:rsidRDefault="00750B3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0AABCD" w14:textId="77777777" w:rsidR="00750B36" w:rsidRDefault="00750B3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BDF8F" w14:textId="77777777" w:rsidR="00750B36" w:rsidRDefault="00750B3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7368">
      <w:rPr>
        <w:rStyle w:val="slostrnky"/>
        <w:noProof/>
      </w:rPr>
      <w:t>4</w:t>
    </w:r>
    <w:r>
      <w:rPr>
        <w:rStyle w:val="slostrnky"/>
      </w:rPr>
      <w:fldChar w:fldCharType="end"/>
    </w:r>
  </w:p>
  <w:p w14:paraId="125C40FA" w14:textId="77777777" w:rsidR="00750B36" w:rsidRDefault="00750B3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FD7CA" w14:textId="77777777" w:rsidR="003A26D8" w:rsidRDefault="003A26D8">
      <w:r>
        <w:separator/>
      </w:r>
    </w:p>
  </w:footnote>
  <w:footnote w:type="continuationSeparator" w:id="0">
    <w:p w14:paraId="26E73DB3" w14:textId="77777777" w:rsidR="003A26D8" w:rsidRDefault="003A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FC3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330A3"/>
    <w:multiLevelType w:val="hybridMultilevel"/>
    <w:tmpl w:val="7AC8E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D4712"/>
    <w:multiLevelType w:val="hybridMultilevel"/>
    <w:tmpl w:val="9E6E6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FA8"/>
    <w:multiLevelType w:val="hybridMultilevel"/>
    <w:tmpl w:val="700CE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70213"/>
    <w:multiLevelType w:val="hybridMultilevel"/>
    <w:tmpl w:val="9AA892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16726"/>
    <w:multiLevelType w:val="hybridMultilevel"/>
    <w:tmpl w:val="B0D21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0192"/>
    <w:multiLevelType w:val="hybridMultilevel"/>
    <w:tmpl w:val="BC2EC28E"/>
    <w:lvl w:ilvl="0" w:tplc="2AC05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9C0088"/>
    <w:multiLevelType w:val="hybridMultilevel"/>
    <w:tmpl w:val="0C9E6BCE"/>
    <w:lvl w:ilvl="0" w:tplc="6F3A86B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0EC3"/>
    <w:multiLevelType w:val="hybridMultilevel"/>
    <w:tmpl w:val="02BE6D62"/>
    <w:lvl w:ilvl="0" w:tplc="3D0699E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F02E9"/>
    <w:multiLevelType w:val="hybridMultilevel"/>
    <w:tmpl w:val="1CC65CC0"/>
    <w:lvl w:ilvl="0" w:tplc="B1904D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4237D5"/>
    <w:multiLevelType w:val="hybridMultilevel"/>
    <w:tmpl w:val="CF626442"/>
    <w:lvl w:ilvl="0" w:tplc="8E445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F87206"/>
    <w:multiLevelType w:val="hybridMultilevel"/>
    <w:tmpl w:val="288838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B0E55"/>
    <w:multiLevelType w:val="hybridMultilevel"/>
    <w:tmpl w:val="4A28413E"/>
    <w:lvl w:ilvl="0" w:tplc="2AC05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97D5E06"/>
    <w:multiLevelType w:val="hybridMultilevel"/>
    <w:tmpl w:val="CFC0A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C3"/>
    <w:rsid w:val="0001018C"/>
    <w:rsid w:val="000137AD"/>
    <w:rsid w:val="00015749"/>
    <w:rsid w:val="00042C42"/>
    <w:rsid w:val="000569A2"/>
    <w:rsid w:val="00065A9F"/>
    <w:rsid w:val="0007462A"/>
    <w:rsid w:val="000849B3"/>
    <w:rsid w:val="0008637B"/>
    <w:rsid w:val="000864B7"/>
    <w:rsid w:val="00091D2C"/>
    <w:rsid w:val="000A1AE2"/>
    <w:rsid w:val="000A20E4"/>
    <w:rsid w:val="000A336E"/>
    <w:rsid w:val="000A70F6"/>
    <w:rsid w:val="000B0829"/>
    <w:rsid w:val="000B4D2A"/>
    <w:rsid w:val="000C2194"/>
    <w:rsid w:val="000C7409"/>
    <w:rsid w:val="000E1693"/>
    <w:rsid w:val="001274D1"/>
    <w:rsid w:val="0018449A"/>
    <w:rsid w:val="00190280"/>
    <w:rsid w:val="001A38D7"/>
    <w:rsid w:val="001C12EB"/>
    <w:rsid w:val="001C14C7"/>
    <w:rsid w:val="001C4222"/>
    <w:rsid w:val="001D6049"/>
    <w:rsid w:val="001F7233"/>
    <w:rsid w:val="00206E2F"/>
    <w:rsid w:val="0021587E"/>
    <w:rsid w:val="0023669D"/>
    <w:rsid w:val="00251399"/>
    <w:rsid w:val="00256FCF"/>
    <w:rsid w:val="002843D0"/>
    <w:rsid w:val="00284531"/>
    <w:rsid w:val="0028640A"/>
    <w:rsid w:val="002A2699"/>
    <w:rsid w:val="002B4F5C"/>
    <w:rsid w:val="002D7ACC"/>
    <w:rsid w:val="002E1A48"/>
    <w:rsid w:val="003022A1"/>
    <w:rsid w:val="0030230D"/>
    <w:rsid w:val="00304415"/>
    <w:rsid w:val="00322D3E"/>
    <w:rsid w:val="00327887"/>
    <w:rsid w:val="00382C86"/>
    <w:rsid w:val="003A26D8"/>
    <w:rsid w:val="003C0F69"/>
    <w:rsid w:val="003E0DB6"/>
    <w:rsid w:val="003E359B"/>
    <w:rsid w:val="00416DF7"/>
    <w:rsid w:val="00417390"/>
    <w:rsid w:val="00444002"/>
    <w:rsid w:val="004705F2"/>
    <w:rsid w:val="00482BDB"/>
    <w:rsid w:val="004843C3"/>
    <w:rsid w:val="00485081"/>
    <w:rsid w:val="004A6F69"/>
    <w:rsid w:val="004C59A6"/>
    <w:rsid w:val="00550EB6"/>
    <w:rsid w:val="0056182C"/>
    <w:rsid w:val="005916AA"/>
    <w:rsid w:val="005B6566"/>
    <w:rsid w:val="005C468F"/>
    <w:rsid w:val="005D6C51"/>
    <w:rsid w:val="005E34A0"/>
    <w:rsid w:val="0062191C"/>
    <w:rsid w:val="006220D2"/>
    <w:rsid w:val="00624052"/>
    <w:rsid w:val="00631F41"/>
    <w:rsid w:val="00640661"/>
    <w:rsid w:val="00644245"/>
    <w:rsid w:val="00644D08"/>
    <w:rsid w:val="00645FCC"/>
    <w:rsid w:val="00655967"/>
    <w:rsid w:val="00656FAF"/>
    <w:rsid w:val="00684B8F"/>
    <w:rsid w:val="006C6422"/>
    <w:rsid w:val="006E46CA"/>
    <w:rsid w:val="006E4939"/>
    <w:rsid w:val="006F6558"/>
    <w:rsid w:val="006F66B5"/>
    <w:rsid w:val="00702A03"/>
    <w:rsid w:val="00706210"/>
    <w:rsid w:val="00750B36"/>
    <w:rsid w:val="00752D53"/>
    <w:rsid w:val="0076543D"/>
    <w:rsid w:val="00766D9D"/>
    <w:rsid w:val="00781A53"/>
    <w:rsid w:val="007862BE"/>
    <w:rsid w:val="00790E6A"/>
    <w:rsid w:val="007B24FA"/>
    <w:rsid w:val="007E0EDA"/>
    <w:rsid w:val="007E750D"/>
    <w:rsid w:val="007F550D"/>
    <w:rsid w:val="0080016C"/>
    <w:rsid w:val="008011AE"/>
    <w:rsid w:val="008045B6"/>
    <w:rsid w:val="0080635C"/>
    <w:rsid w:val="00814A36"/>
    <w:rsid w:val="00816BF6"/>
    <w:rsid w:val="00825F62"/>
    <w:rsid w:val="00827242"/>
    <w:rsid w:val="00840E1F"/>
    <w:rsid w:val="008445B0"/>
    <w:rsid w:val="00864972"/>
    <w:rsid w:val="008734B5"/>
    <w:rsid w:val="00874A88"/>
    <w:rsid w:val="008A2694"/>
    <w:rsid w:val="008D7161"/>
    <w:rsid w:val="008E2BDE"/>
    <w:rsid w:val="008F2608"/>
    <w:rsid w:val="008F421C"/>
    <w:rsid w:val="008F7F7C"/>
    <w:rsid w:val="009015CA"/>
    <w:rsid w:val="0092044A"/>
    <w:rsid w:val="00923B39"/>
    <w:rsid w:val="009351E4"/>
    <w:rsid w:val="00940920"/>
    <w:rsid w:val="00940D78"/>
    <w:rsid w:val="00941C04"/>
    <w:rsid w:val="0095235E"/>
    <w:rsid w:val="009760C4"/>
    <w:rsid w:val="009A48C7"/>
    <w:rsid w:val="009D5264"/>
    <w:rsid w:val="009F653A"/>
    <w:rsid w:val="00A07A57"/>
    <w:rsid w:val="00A14DB9"/>
    <w:rsid w:val="00A64F5B"/>
    <w:rsid w:val="00A91F7B"/>
    <w:rsid w:val="00A95963"/>
    <w:rsid w:val="00AA34F0"/>
    <w:rsid w:val="00AB0029"/>
    <w:rsid w:val="00AB495E"/>
    <w:rsid w:val="00AF31A3"/>
    <w:rsid w:val="00B10DE3"/>
    <w:rsid w:val="00B16ACB"/>
    <w:rsid w:val="00B56CC8"/>
    <w:rsid w:val="00B57A25"/>
    <w:rsid w:val="00B7306B"/>
    <w:rsid w:val="00B77E0B"/>
    <w:rsid w:val="00BC2222"/>
    <w:rsid w:val="00BC582C"/>
    <w:rsid w:val="00BC6EE6"/>
    <w:rsid w:val="00BD2347"/>
    <w:rsid w:val="00BE5D81"/>
    <w:rsid w:val="00BF177F"/>
    <w:rsid w:val="00C018AB"/>
    <w:rsid w:val="00C17C09"/>
    <w:rsid w:val="00C34254"/>
    <w:rsid w:val="00C43431"/>
    <w:rsid w:val="00C472C9"/>
    <w:rsid w:val="00C73086"/>
    <w:rsid w:val="00C80617"/>
    <w:rsid w:val="00C83CF8"/>
    <w:rsid w:val="00C85B53"/>
    <w:rsid w:val="00C8779D"/>
    <w:rsid w:val="00C90EC8"/>
    <w:rsid w:val="00C95FA2"/>
    <w:rsid w:val="00CD5172"/>
    <w:rsid w:val="00CF5FFE"/>
    <w:rsid w:val="00CF6E73"/>
    <w:rsid w:val="00D1237C"/>
    <w:rsid w:val="00D135B8"/>
    <w:rsid w:val="00D173C7"/>
    <w:rsid w:val="00D23B42"/>
    <w:rsid w:val="00D53407"/>
    <w:rsid w:val="00D80666"/>
    <w:rsid w:val="00D878F2"/>
    <w:rsid w:val="00D9690B"/>
    <w:rsid w:val="00DC29FF"/>
    <w:rsid w:val="00DE3C70"/>
    <w:rsid w:val="00E03868"/>
    <w:rsid w:val="00E105A6"/>
    <w:rsid w:val="00E20743"/>
    <w:rsid w:val="00E21411"/>
    <w:rsid w:val="00E22492"/>
    <w:rsid w:val="00E54EF6"/>
    <w:rsid w:val="00E713A6"/>
    <w:rsid w:val="00E9737B"/>
    <w:rsid w:val="00ED37C8"/>
    <w:rsid w:val="00EF0C5B"/>
    <w:rsid w:val="00EF7939"/>
    <w:rsid w:val="00F22B15"/>
    <w:rsid w:val="00F41570"/>
    <w:rsid w:val="00F53744"/>
    <w:rsid w:val="00F77027"/>
    <w:rsid w:val="00F8029F"/>
    <w:rsid w:val="00F97368"/>
    <w:rsid w:val="00FC375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C2E05"/>
  <w15:docId w15:val="{B96D5CE6-7EF7-4C04-958B-70498EB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after="120"/>
      <w:jc w:val="both"/>
    </w:pPr>
  </w:style>
  <w:style w:type="paragraph" w:styleId="Textpoznpodarou">
    <w:name w:val="footnote text"/>
    <w:basedOn w:val="Normln"/>
    <w:link w:val="TextpoznpodarouChar"/>
    <w:rsid w:val="002E1A48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E1A48"/>
    <w:rPr>
      <w:lang w:val="cs-CZ" w:eastAsia="cs-CZ"/>
    </w:rPr>
  </w:style>
  <w:style w:type="character" w:styleId="Znakapoznpodarou">
    <w:name w:val="footnote reference"/>
    <w:rsid w:val="002E1A48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unhideWhenUsed/>
    <w:rsid w:val="004A6F6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6F69"/>
  </w:style>
  <w:style w:type="character" w:customStyle="1" w:styleId="TextkomenteChar">
    <w:name w:val="Text komentáře Char"/>
    <w:link w:val="Textkomente"/>
    <w:uiPriority w:val="99"/>
    <w:semiHidden/>
    <w:rsid w:val="004A6F69"/>
    <w:rPr>
      <w:sz w:val="24"/>
      <w:szCs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6F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A6F69"/>
    <w:rPr>
      <w:b/>
      <w:bCs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F6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6F69"/>
    <w:rPr>
      <w:rFonts w:ascii="Lucida Grande" w:hAnsi="Lucida Grande" w:cs="Lucida Grande"/>
      <w:sz w:val="18"/>
      <w:szCs w:val="18"/>
      <w:lang w:val="cs-CZ" w:eastAsia="cs-CZ"/>
    </w:rPr>
  </w:style>
  <w:style w:type="paragraph" w:styleId="Prosttext">
    <w:name w:val="Plain Text"/>
    <w:basedOn w:val="Normln"/>
    <w:link w:val="ProsttextChar"/>
    <w:uiPriority w:val="99"/>
    <w:semiHidden/>
    <w:rsid w:val="000C2194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0C2194"/>
    <w:rPr>
      <w:rFonts w:ascii="Courier New" w:hAnsi="Courier New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734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734B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7014-A0E9-45AC-8652-AFBD69A1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2803</Words>
  <Characters>16595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VII - POSUZOVÁNÍ UZNATELNÝCH VÝDAJŮ V SOUVISLOSTI S POSKYTOVÁNÍM DOTACÍ NA REALIZACI PROJEKTŮ ZAHRANIČNÍ ROZVOJOVÉ SPO</vt:lpstr>
      <vt:lpstr>Příloha VII - POSUZOVÁNÍ UZNATELNÝCH VÝDAJŮ V SOUVISLOSTI S POSKYTOVÁNÍM DOTACÍ NA REALIZACI PROJEKTŮ ZAHRANIČNÍ ROZVOJOVÉ SPO</vt:lpstr>
    </vt:vector>
  </TitlesOfParts>
  <Company>ÚMV</Company>
  <LinksUpToDate>false</LinksUpToDate>
  <CharactersWithSpaces>19360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VII - POSUZOVÁNÍ UZNATELNÝCH VÝDAJŮ V SOUVISLOSTI S POSKYTOVÁNÍM DOTACÍ NA REALIZACI PROJEKTŮ ZAHRANIČNÍ ROZVOJOVÉ SPO</dc:title>
  <dc:subject/>
  <dc:creator>naprstek</dc:creator>
  <cp:keywords/>
  <dc:description/>
  <cp:lastModifiedBy>Bednarova Dita</cp:lastModifiedBy>
  <cp:revision>2</cp:revision>
  <cp:lastPrinted>2018-07-10T11:28:00Z</cp:lastPrinted>
  <dcterms:created xsi:type="dcterms:W3CDTF">2018-11-22T13:51:00Z</dcterms:created>
  <dcterms:modified xsi:type="dcterms:W3CDTF">2018-11-22T13:51:00Z</dcterms:modified>
</cp:coreProperties>
</file>