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</w:p>
    <w:p w:rsidR="009E4B43" w:rsidRPr="006439F4" w:rsidRDefault="002B44CC" w:rsidP="006439F4">
      <w:pPr>
        <w:jc w:val="center"/>
        <w:rPr>
          <w:rFonts w:asciiTheme="minorHAnsi" w:hAnsiTheme="minorHAnsi"/>
          <w:b/>
          <w:sz w:val="36"/>
        </w:rPr>
      </w:pPr>
      <w:r>
        <w:rPr>
          <w:rFonts w:asciiTheme="minorHAnsi" w:hAnsiTheme="minorHAnsi"/>
          <w:b/>
          <w:sz w:val="36"/>
        </w:rPr>
        <w:t>Příloha VI</w:t>
      </w:r>
      <w:r w:rsidR="009E4B43" w:rsidRPr="006439F4">
        <w:rPr>
          <w:rFonts w:asciiTheme="minorHAnsi" w:hAnsiTheme="minorHAnsi"/>
          <w:b/>
          <w:sz w:val="36"/>
        </w:rPr>
        <w:t xml:space="preserve"> - Uznatelné výdaje projektu zahraniční rozvojové spolupráce České republiky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Uznatelné výdaje lze obecně definovat jako ty skutečně vynaložené výdaje, které lze hradit z dotace a o jejichž úhradu může žadatel o dotaci žádat v souvislosti se schváleným projektem české dvoustranné zahraniční rozvojové spolupráce, jehož realizace bude probíhat v zemi, které daná podpora přísluší.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Při tvorbě rozpočtu projektu je povinností žadatele o dotaci kalkulovat uznatelné výdaje vždy na základě reálných cen, realistických odhadů a s přihlédnutím k eventuálním limitům stanoveným pro jednotlivé položky či nákladové druhy zadavatelem.</w:t>
      </w:r>
    </w:p>
    <w:p w:rsidR="009E4B43" w:rsidRPr="009A013D" w:rsidRDefault="009E4B43" w:rsidP="009E4B43">
      <w:pPr>
        <w:keepNext/>
        <w:spacing w:before="240" w:after="120"/>
        <w:jc w:val="both"/>
        <w:rPr>
          <w:rFonts w:asciiTheme="minorHAnsi" w:hAnsiTheme="minorHAnsi"/>
          <w:b/>
          <w:szCs w:val="17"/>
          <w:u w:val="single"/>
        </w:rPr>
      </w:pPr>
      <w:r w:rsidRPr="009A013D">
        <w:rPr>
          <w:rFonts w:asciiTheme="minorHAnsi" w:hAnsiTheme="minorHAnsi"/>
          <w:b/>
          <w:szCs w:val="17"/>
          <w:u w:val="single"/>
        </w:rPr>
        <w:t>Pravidla pro zařazení a prokázání uznatelných výdajů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Uznatelné výdaje musí splňovat následující podmínky: 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1. Výdaj musí být vynaložen na činnosti v souladu s obsahovou stránkou a cílem příslušného projektu zahraniční rozvojové pomoci, musí bezprostředně souviset s jeho realizací a být pro jeho realizaci nezbytný a jeho vynaložení musí splňovat podmínku zdravého finančního řízení projektu především z hlediska efektivnosti vložených prostředků.</w:t>
      </w:r>
    </w:p>
    <w:p w:rsidR="009E4B43" w:rsidRPr="009A013D" w:rsidRDefault="009E4B43" w:rsidP="009E4B43">
      <w:pPr>
        <w:pStyle w:val="Zkladntext"/>
        <w:rPr>
          <w:rFonts w:asciiTheme="minorHAnsi" w:hAnsiTheme="minorHAnsi"/>
        </w:rPr>
      </w:pPr>
      <w:r w:rsidRPr="009A013D">
        <w:rPr>
          <w:rFonts w:asciiTheme="minorHAnsi" w:hAnsiTheme="minorHAnsi"/>
        </w:rPr>
        <w:t>2. Výdaj musí příjemci dotace či jeho partnerovi vzniknout v době realizace projektu tak, jak je definováno ve smlouvě se zadavatelem.</w:t>
      </w:r>
      <w:bookmarkStart w:id="0" w:name="_GoBack"/>
      <w:bookmarkEnd w:id="0"/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3. Výdaj musí být doložen průkaznými účetními či daňovými doklady (s výjimkou nepřímých výdajů) a správně zaevidován v účetních knihách příjemce dotace tak, aby byl identifikovatelný a kontrolovatelný (v souladu se zákonem č. 563/1991 Sb., o účetnictví v platném znění). Účetním dokladem je pouze prvotní doklad, který musí splňovat následující náležitosti podle § 11 zákona č. 563/1991 Sb., o účetnictví, v platném znění. Pro doklady, které jsou vydány zahraniční osobou, platí pravidla podle zákona č. 235/2004 Sb., o dani z přidané hodnoty, v platném znění, kde jsou uvedeny požadované náležitosti těchto dokladů. Pokud doklad neobsahuje některé náležitosti nebo ho nelze doložit, řeší se tato situace místopřísežným prohlášením příjemce dotace. 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4. Výdaj musí být stanoven pro realizaci příslušného projektu a musí být obsažen v rozpočtu projektů.</w:t>
      </w:r>
    </w:p>
    <w:p w:rsidR="009E4B43" w:rsidRPr="009A013D" w:rsidRDefault="009E4B43" w:rsidP="009E4B43">
      <w:pPr>
        <w:keepNext/>
        <w:spacing w:before="240" w:after="120"/>
        <w:jc w:val="both"/>
        <w:rPr>
          <w:rFonts w:asciiTheme="minorHAnsi" w:hAnsiTheme="minorHAnsi"/>
          <w:b/>
          <w:szCs w:val="17"/>
          <w:u w:val="single"/>
        </w:rPr>
      </w:pPr>
      <w:r w:rsidRPr="009A013D">
        <w:rPr>
          <w:rFonts w:asciiTheme="minorHAnsi" w:hAnsiTheme="minorHAnsi"/>
          <w:b/>
          <w:szCs w:val="17"/>
          <w:u w:val="single"/>
        </w:rPr>
        <w:t>1. Osobní a cestovní výdaje</w:t>
      </w:r>
    </w:p>
    <w:p w:rsidR="009E4B43" w:rsidRPr="009A013D" w:rsidRDefault="009E4B43" w:rsidP="009E4B43">
      <w:pPr>
        <w:keepNext/>
        <w:spacing w:before="120" w:after="120"/>
        <w:rPr>
          <w:rFonts w:asciiTheme="minorHAnsi" w:hAnsiTheme="minorHAnsi"/>
          <w:b/>
          <w:bCs/>
        </w:rPr>
      </w:pPr>
      <w:r w:rsidRPr="009A013D">
        <w:rPr>
          <w:rFonts w:asciiTheme="minorHAnsi" w:hAnsiTheme="minorHAnsi"/>
          <w:b/>
          <w:bCs/>
        </w:rPr>
        <w:t>Osobní a cestovní výdaje na zaměstnance příjemce dotace</w:t>
      </w:r>
    </w:p>
    <w:p w:rsidR="009E4B43" w:rsidRPr="009A013D" w:rsidRDefault="009E4B43" w:rsidP="009E4B43">
      <w:pPr>
        <w:pStyle w:val="Zkladntext"/>
        <w:rPr>
          <w:rFonts w:asciiTheme="minorHAnsi" w:hAnsiTheme="minorHAnsi"/>
        </w:rPr>
      </w:pPr>
      <w:r w:rsidRPr="009A013D">
        <w:rPr>
          <w:rFonts w:asciiTheme="minorHAnsi" w:hAnsiTheme="minorHAnsi"/>
        </w:rPr>
        <w:t>1. Osobní výdaje na zaměstnance příjemce dotace jsou uznatelnými výdaji, pokud zaměstnanec vykonává ve své pracovní době výhradně činnost přímo spojenou s realizací příslušného projektu rozvojové spolupráce. Pokud zaměstnanec plní pracovní činnosti přímo spojené s realizací příslušného projektu pouze v části své pracovní doby, je uznatelným výdajem pouze alikvotní část jeho mzdy.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lastRenderedPageBreak/>
        <w:t xml:space="preserve">2. Mzdy zaměstnanců příjemce dotace pracujících na činnostech přímo spojených s realizací projektu rozvojové spolupráce jsou uznatelným výdajem do výše obvyklé při srovnatelné náročnosti pracovní činnosti a kvalifikaci a délce praxe pracovníka. Pro stanovení obvyklé výše mezd může poskytovatel dotace přihlédnout k platovým tarifům stanoveným zákonem č. 262/2006 Sb., zákoník práce, v platném znění. </w:t>
      </w:r>
    </w:p>
    <w:p w:rsidR="009E4B43" w:rsidRPr="009A013D" w:rsidRDefault="009E4B43" w:rsidP="009E4B43">
      <w:pPr>
        <w:pStyle w:val="Zkladntext"/>
        <w:rPr>
          <w:rFonts w:asciiTheme="minorHAnsi" w:hAnsiTheme="minorHAnsi"/>
        </w:rPr>
      </w:pPr>
      <w:r w:rsidRPr="009A013D">
        <w:rPr>
          <w:rFonts w:asciiTheme="minorHAnsi" w:hAnsiTheme="minorHAnsi"/>
        </w:rPr>
        <w:t>3. Zákonné odvody na sociální a zdravotní pojištění hrazené příjemcem dotace za zaměstnance pracující na činnostech přímo spojených s realizací příslušného projektu rozvojové spolupráce jsou uznatelným výdajem.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4. Výdaje spojené s vysláním zaměstnance příjemce dotace na zahraniční pracovní cestu (bez omezení délky trvání pobytu v zahraničí) v přímé souvislosti s realizací příslušného projektu (stravné, kapesné, ubytování a náhrady dalších nutných výdajů) jsou uznatelným výdajem vedle mzdy pracovníka v ČR, pokud respektují zákon č. 262/2006 Sb., zákoník práce, v platném znění, a limity stanovené pro jednotlivé země ministerstvem financí.</w:t>
      </w:r>
    </w:p>
    <w:p w:rsidR="009E4B43" w:rsidRPr="009A013D" w:rsidRDefault="009E4B43" w:rsidP="009E4B43">
      <w:pPr>
        <w:pStyle w:val="Zkladntext"/>
        <w:rPr>
          <w:rFonts w:asciiTheme="minorHAnsi" w:hAnsiTheme="minorHAnsi"/>
        </w:rPr>
      </w:pPr>
      <w:r w:rsidRPr="009A013D">
        <w:rPr>
          <w:rFonts w:asciiTheme="minorHAnsi" w:hAnsiTheme="minorHAnsi"/>
        </w:rPr>
        <w:t>5. Mzdy pracovníků zaměstnaných v přímé souvislosti s realizací příslušného projektu na základě pracovněprávního vztahu uzavřeného v zahraničí jsou uznatelným výdajem, pokud nepřekročí místně obvyklou výši mezd při srovnatelné náročnosti pracovní činnosti a kvalifikaci a délce praxe pracovníka. Poskytovatel dotace může pro stanovení maximálních limitů v těchto případech přihlédnout k nařízení vlády č. 62/1994 Sb., o poskytování náhrad některých výdajů zaměstnancům rozpočtových a příspěvkových organizací s pravidelným pracovištěm v zahraničí.</w:t>
      </w:r>
    </w:p>
    <w:p w:rsidR="009E4B43" w:rsidRPr="009A013D" w:rsidRDefault="009E4B43" w:rsidP="009E4B43">
      <w:pPr>
        <w:pStyle w:val="Zkladntext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6. Cestovní výdaje jsou uznatelným výdajem, pokud přímo souvisejí s efektivním provedením projektu a současně jsou pro jeho realizaci nezbytné. Výše cestovného je limitována zákonem č. 262/2006 Sb., zákoník práce, v platném znění, a prováděcích předpisů a to v souladu s poskytnutím cestovních náhrad zaměstnanci zaměstnavatele, který je uveden v §109 odst. 3 zákona č. 262/2006 Sb., zákoník práce, v platném znění. Mezi výdaje související s provedením pracovních cest patří zejména jízdné všemi druhy veřejných dopravních prostředků, včetně výdajů na letenky a výdajů na autotaxi, náhrada za použití vlastních osobních motorových vozidel pracovníků při pracovních cestách a služebních motorových vozidel bez přiděleného řidiče při pracovních cestách, stravné, kapesné a nocležné. Výdaje na jízdné jsou uznatelným výdajem, pokud je dodržen princip přiměřenosti (letenky ekonomické třídy, 2. třída při využití železnice). </w:t>
      </w:r>
    </w:p>
    <w:p w:rsidR="009E4B43" w:rsidRPr="009A013D" w:rsidRDefault="009E4B43" w:rsidP="009E4B43">
      <w:pPr>
        <w:keepNext/>
        <w:spacing w:before="120" w:after="120"/>
        <w:rPr>
          <w:rFonts w:asciiTheme="minorHAnsi" w:hAnsiTheme="minorHAnsi"/>
          <w:b/>
          <w:bCs/>
        </w:rPr>
      </w:pPr>
      <w:r w:rsidRPr="009A013D">
        <w:rPr>
          <w:rFonts w:asciiTheme="minorHAnsi" w:hAnsiTheme="minorHAnsi"/>
          <w:b/>
          <w:bCs/>
        </w:rPr>
        <w:t>Osobní a cestovní výdaje na externí spolupracovníky příjemce dotace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1. Výdaje na odměny pro externí spolupracovníky příjemce dotace (ve formě dohod o provedení práce nebo dohod o pracovní činnosti) jsou uznatelným výdajem, pokud jsou v přímé spojitosti s realizací příslušného projektu rozvojové spolupráce a pokud jsou ve výši obvyklé při srovnatelných typech aktivit. Činnost externích spolupracovníků, kteří poskytují služby na základě smluv o dílo nebo smluv o poskytnutí služeb, není osobním výdajem, ale subdodávkou dle bodu 4. těchto pravidel. 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2. Výdaje spojené s vysláním externích spolupracovníků příjemce dotace na zahraniční pracovní cestu (bez omezení délky trvání pobytu v zahraničí) v přímé souvislosti s realizací příslušného projektu (stravné, kapesné, ubytování a náhrady dalších nutných výdajů) jsou uznatelným výdajem vedle odměny v ČR, pokud respektují zákon č. </w:t>
      </w:r>
      <w:r w:rsidRPr="009A013D">
        <w:rPr>
          <w:rFonts w:asciiTheme="minorHAnsi" w:hAnsiTheme="minorHAnsi"/>
        </w:rPr>
        <w:lastRenderedPageBreak/>
        <w:t xml:space="preserve">262/2006 Sb., zákoník práce, v platném znění, a limity stanovené pro jednotlivé země ministerstvem financí. </w:t>
      </w:r>
    </w:p>
    <w:p w:rsidR="009E4B43" w:rsidRPr="009A013D" w:rsidRDefault="009E4B43" w:rsidP="009E4B43">
      <w:pPr>
        <w:keepNext/>
        <w:spacing w:before="120" w:after="120"/>
        <w:rPr>
          <w:rFonts w:asciiTheme="minorHAnsi" w:hAnsiTheme="minorHAnsi"/>
          <w:b/>
          <w:bCs/>
        </w:rPr>
      </w:pPr>
      <w:r w:rsidRPr="009A013D">
        <w:rPr>
          <w:rFonts w:asciiTheme="minorHAnsi" w:hAnsiTheme="minorHAnsi"/>
          <w:b/>
          <w:bCs/>
        </w:rPr>
        <w:t>Výdaje na pobyt zástupců spolupracujících subjektů v ČR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Náklady na pobyt zástupců spolupracujících subjektů v ČR (stravné, kapesné, ubytování a náhrady dalších nutných výdajů) jsou uznatelným výdajem, pokud je jejich pobyt součástí projektu rozvojové spolupráce (školení, odborné semináře apod.) a pokud jsou kalkulovány na základě zásady přiměřenosti. Poskytovatel dotace může v této souvislosti přihlédnout k limitům, které pro maximální výše ubytování a stravování v ČR stanoví zahraniční subjekty (EU).</w:t>
      </w:r>
    </w:p>
    <w:p w:rsidR="009E4B43" w:rsidRPr="009A013D" w:rsidRDefault="009E4B43" w:rsidP="009E4B43">
      <w:pPr>
        <w:keepNext/>
        <w:spacing w:before="240" w:after="120"/>
        <w:jc w:val="both"/>
        <w:rPr>
          <w:rFonts w:asciiTheme="minorHAnsi" w:hAnsiTheme="minorHAnsi"/>
          <w:b/>
          <w:szCs w:val="17"/>
          <w:u w:val="single"/>
        </w:rPr>
      </w:pPr>
      <w:r w:rsidRPr="009A013D">
        <w:rPr>
          <w:rFonts w:asciiTheme="minorHAnsi" w:hAnsiTheme="minorHAnsi"/>
          <w:b/>
          <w:szCs w:val="17"/>
          <w:u w:val="single"/>
        </w:rPr>
        <w:t>2. Vybavení a dodávky zboží</w:t>
      </w:r>
    </w:p>
    <w:p w:rsidR="009E4B43" w:rsidRPr="009A013D" w:rsidRDefault="009E4B43" w:rsidP="009E4B43">
      <w:pPr>
        <w:keepNext/>
        <w:spacing w:before="120" w:after="120"/>
        <w:rPr>
          <w:rFonts w:asciiTheme="minorHAnsi" w:hAnsiTheme="minorHAnsi"/>
          <w:b/>
          <w:bCs/>
        </w:rPr>
      </w:pPr>
      <w:r w:rsidRPr="009A013D">
        <w:rPr>
          <w:rFonts w:asciiTheme="minorHAnsi" w:hAnsiTheme="minorHAnsi"/>
          <w:b/>
          <w:bCs/>
        </w:rPr>
        <w:t>Výdaje na pořízení dlouhodobého hmotného a nehmotného majetku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1. Výdaje na pořízení dlouhodobého hmotného majetku (pozemky, stavby, samostatné movité věci a soubory movitých věcí se samostatným </w:t>
      </w:r>
      <w:proofErr w:type="spellStart"/>
      <w:r w:rsidRPr="009A013D">
        <w:rPr>
          <w:rFonts w:asciiTheme="minorHAnsi" w:hAnsiTheme="minorHAnsi"/>
        </w:rPr>
        <w:t>technicko-ekonomickým</w:t>
      </w:r>
      <w:proofErr w:type="spellEnd"/>
      <w:r w:rsidRPr="009A013D">
        <w:rPr>
          <w:rFonts w:asciiTheme="minorHAnsi" w:hAnsiTheme="minorHAnsi"/>
        </w:rPr>
        <w:t xml:space="preserve"> určením s dobou použitelnosti delší než 1 rok) a dlouhodobého nehmotného </w:t>
      </w:r>
      <w:proofErr w:type="gramStart"/>
      <w:r w:rsidRPr="009A013D">
        <w:rPr>
          <w:rFonts w:asciiTheme="minorHAnsi" w:hAnsiTheme="minorHAnsi"/>
        </w:rPr>
        <w:t>majetku  (software</w:t>
      </w:r>
      <w:proofErr w:type="gramEnd"/>
      <w:r w:rsidRPr="009A013D">
        <w:rPr>
          <w:rFonts w:asciiTheme="minorHAnsi" w:hAnsiTheme="minorHAnsi"/>
        </w:rPr>
        <w:t xml:space="preserve">, nehmotné výsledky výzkumu apod.) jsou uznatelné, pokud: </w:t>
      </w:r>
    </w:p>
    <w:p w:rsidR="009E4B43" w:rsidRPr="009A013D" w:rsidRDefault="009E4B43" w:rsidP="009E4B43">
      <w:pPr>
        <w:numPr>
          <w:ilvl w:val="0"/>
          <w:numId w:val="7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je jejich vynaložení nezbytné pro přímou realizaci příslušného projektu,</w:t>
      </w:r>
    </w:p>
    <w:p w:rsidR="009E4B43" w:rsidRPr="009A013D" w:rsidRDefault="009E4B43" w:rsidP="009E4B43">
      <w:pPr>
        <w:numPr>
          <w:ilvl w:val="0"/>
          <w:numId w:val="7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je majetek pořízený za ceny v místě obvyklé (v případě překročení limitů stanovených zákonem č. 137/2006 Sb., o veřejných zakázkách, v platném znění, musí být dodavatel vybrán výběrovým řízením podle tohoto zákona), </w:t>
      </w:r>
    </w:p>
    <w:p w:rsidR="009E4B43" w:rsidRPr="009A013D" w:rsidRDefault="009E4B43" w:rsidP="009E4B43">
      <w:pPr>
        <w:numPr>
          <w:ilvl w:val="0"/>
          <w:numId w:val="7"/>
        </w:numPr>
        <w:spacing w:before="120"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bude pořízený majetek předán konečnému příjemci pomoci (jak </w:t>
      </w:r>
      <w:proofErr w:type="gramStart"/>
      <w:r w:rsidRPr="009A013D">
        <w:rPr>
          <w:rFonts w:asciiTheme="minorHAnsi" w:hAnsiTheme="minorHAnsi"/>
        </w:rPr>
        <w:t>bude</w:t>
      </w:r>
      <w:proofErr w:type="gramEnd"/>
      <w:r w:rsidRPr="009A013D">
        <w:rPr>
          <w:rFonts w:asciiTheme="minorHAnsi" w:hAnsiTheme="minorHAnsi"/>
        </w:rPr>
        <w:t xml:space="preserve"> s nabytým majetkem naloženo </w:t>
      </w:r>
      <w:proofErr w:type="gramStart"/>
      <w:r w:rsidRPr="009A013D">
        <w:rPr>
          <w:rFonts w:asciiTheme="minorHAnsi" w:hAnsiTheme="minorHAnsi"/>
        </w:rPr>
        <w:t>musí</w:t>
      </w:r>
      <w:proofErr w:type="gramEnd"/>
      <w:r w:rsidRPr="009A013D">
        <w:rPr>
          <w:rFonts w:asciiTheme="minorHAnsi" w:hAnsiTheme="minorHAnsi"/>
        </w:rPr>
        <w:t xml:space="preserve"> být zřejmé již ve fázi návrhu projektu),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2. Pokud majetek bude po ukončení projektu odprodán, může poskytovatel připustit jako uznatelný výdaj rozdíl mezi pořizovací cenou a prodejní cenou, pokud příjemce dotace již ve fázi žádosti o dotaci prokáže ekonomičnost takového řešení. </w:t>
      </w:r>
    </w:p>
    <w:p w:rsidR="009E4B43" w:rsidRPr="009A013D" w:rsidRDefault="009E4B43" w:rsidP="009E4B43">
      <w:pPr>
        <w:keepNext/>
        <w:spacing w:before="120" w:after="120"/>
        <w:rPr>
          <w:rFonts w:asciiTheme="minorHAnsi" w:hAnsiTheme="minorHAnsi"/>
          <w:b/>
          <w:bCs/>
        </w:rPr>
      </w:pPr>
      <w:r w:rsidRPr="009A013D">
        <w:rPr>
          <w:rFonts w:asciiTheme="minorHAnsi" w:hAnsiTheme="minorHAnsi"/>
          <w:b/>
          <w:bCs/>
        </w:rPr>
        <w:t>Výdaje na pořízení drobného hmotného majetku, na spotřební materiál a na energie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1. Výdaje na nákup drobného hmotného majetku jsou uznatelným výdajem, pokud je jeho pořízení nutné pro realizaci projektu, pokud byl pořízen za ceny v místě obvyklé a pokud bude po skončení projektu předán konečnému příjemci pomoci.  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2 Výdaje na nákup spotřebního materiálu a pohonných hmot jsou uznatelným </w:t>
      </w:r>
      <w:proofErr w:type="gramStart"/>
      <w:r w:rsidRPr="009A013D">
        <w:rPr>
          <w:rFonts w:asciiTheme="minorHAnsi" w:hAnsiTheme="minorHAnsi"/>
        </w:rPr>
        <w:t>nákladem pouze</w:t>
      </w:r>
      <w:proofErr w:type="gramEnd"/>
      <w:r w:rsidRPr="009A013D">
        <w:rPr>
          <w:rFonts w:asciiTheme="minorHAnsi" w:hAnsiTheme="minorHAnsi"/>
        </w:rPr>
        <w:t xml:space="preserve"> pokud byly spotřebované v souvislosti s realizací projektu. Není-li některý materiál spotřebováván pouze k plnění cílů projektu, ale jen zčásti, stanoví se výše uznatelných nákladů jako podíl na celkových výdajích na daný spotřební materiál zjištěný dostatečně průkazným rozpočtovým způsobem. 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3. Uznatelným nákladem je energie spotřebovaná v souvislosti s realizací projektu. Není-li energie využívána pouze k plnění cílů projektu, ale jen zčásti, stanoví se výše uznatelných nákladů jako podíl na celkových výdajích na energii zjištěný dostatečně průkazným rozpočtovým způsobem.</w:t>
      </w:r>
    </w:p>
    <w:p w:rsidR="009E4B43" w:rsidRPr="009A013D" w:rsidRDefault="009E4B43" w:rsidP="009E4B43">
      <w:pPr>
        <w:keepNext/>
        <w:spacing w:before="120" w:after="120"/>
        <w:rPr>
          <w:rFonts w:asciiTheme="minorHAnsi" w:hAnsiTheme="minorHAnsi"/>
          <w:b/>
          <w:bCs/>
        </w:rPr>
      </w:pPr>
      <w:r w:rsidRPr="009A013D">
        <w:rPr>
          <w:rFonts w:asciiTheme="minorHAnsi" w:hAnsiTheme="minorHAnsi"/>
          <w:b/>
          <w:bCs/>
        </w:rPr>
        <w:lastRenderedPageBreak/>
        <w:t>Odpisy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1. Odpisy nejsou s výjimkou rozpočtových organizací uznatelným výdajem. Poskytovatel dotace může příjemci dotace udělit výjimku na základě předložení odůvodněné žádosti za těchto předpokladů:</w:t>
      </w:r>
    </w:p>
    <w:p w:rsidR="009E4B43" w:rsidRPr="009A013D" w:rsidRDefault="009E4B43" w:rsidP="009E4B43">
      <w:pPr>
        <w:numPr>
          <w:ilvl w:val="0"/>
          <w:numId w:val="8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odpisy se týkají dlouhodobého hmotného a nehmotného majetku, který je používán přímo v souvislosti se schváleným projektem,</w:t>
      </w:r>
    </w:p>
    <w:p w:rsidR="009E4B43" w:rsidRPr="009A013D" w:rsidRDefault="009E4B43" w:rsidP="009E4B43">
      <w:pPr>
        <w:numPr>
          <w:ilvl w:val="0"/>
          <w:numId w:val="8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pořízení tohoto majetku nebylo dříve financováno za podpory státní dotace,</w:t>
      </w:r>
    </w:p>
    <w:p w:rsidR="009E4B43" w:rsidRPr="009A013D" w:rsidRDefault="009E4B43" w:rsidP="009E4B43">
      <w:pPr>
        <w:numPr>
          <w:ilvl w:val="0"/>
          <w:numId w:val="8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amortizační výdaje byly určeny v souladu s příslušnými zákonnými předpisy,</w:t>
      </w:r>
    </w:p>
    <w:p w:rsidR="009E4B43" w:rsidRPr="009A013D" w:rsidRDefault="009E4B43" w:rsidP="009E4B43">
      <w:pPr>
        <w:numPr>
          <w:ilvl w:val="0"/>
          <w:numId w:val="8"/>
        </w:numPr>
        <w:spacing w:before="120"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odpisy se vztahují pouze na období realizace projektu, resp. na období, v nichž je daná činnost spolufinancována.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2. Příjemce dotace, který chce uplatnit odpisy jako uznatelný výdaj, musí doložit pořizovací cenu majetku, který bude odepisovat.</w:t>
      </w:r>
    </w:p>
    <w:p w:rsidR="009E4B43" w:rsidRPr="009A013D" w:rsidRDefault="009E4B43" w:rsidP="009E4B43">
      <w:pPr>
        <w:keepNext/>
        <w:spacing w:before="240" w:after="120"/>
        <w:jc w:val="both"/>
        <w:rPr>
          <w:rFonts w:asciiTheme="minorHAnsi" w:hAnsiTheme="minorHAnsi"/>
          <w:b/>
          <w:szCs w:val="17"/>
          <w:u w:val="single"/>
        </w:rPr>
      </w:pPr>
      <w:r w:rsidRPr="009A013D">
        <w:rPr>
          <w:rFonts w:asciiTheme="minorHAnsi" w:hAnsiTheme="minorHAnsi"/>
          <w:b/>
          <w:szCs w:val="17"/>
          <w:u w:val="single"/>
        </w:rPr>
        <w:t>3. Přímé výdaje v místě realizace</w:t>
      </w:r>
    </w:p>
    <w:p w:rsidR="009E4B43" w:rsidRPr="009A013D" w:rsidRDefault="009E4B43" w:rsidP="009E4B43">
      <w:pPr>
        <w:keepNext/>
        <w:spacing w:before="120" w:after="120"/>
        <w:rPr>
          <w:rFonts w:asciiTheme="minorHAnsi" w:hAnsiTheme="minorHAnsi"/>
          <w:b/>
          <w:bCs/>
        </w:rPr>
      </w:pPr>
      <w:r w:rsidRPr="009A013D">
        <w:rPr>
          <w:rFonts w:asciiTheme="minorHAnsi" w:hAnsiTheme="minorHAnsi"/>
          <w:b/>
          <w:bCs/>
        </w:rPr>
        <w:t>Výdaje související s využíváním prostor pro účely projektu</w:t>
      </w:r>
    </w:p>
    <w:p w:rsidR="009E4B43" w:rsidRPr="009A013D" w:rsidRDefault="009E4B43" w:rsidP="009E4B43">
      <w:pPr>
        <w:pStyle w:val="Zkladntext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1. Výdaje související s využíváním prostor pro účely realizace příslušného projektu jsou uznatelnými výdaji, pouze pokud je možné jasně prokázat, že se jedná o nově vyvolané výdaje, které vznikly prokazatelně v důsledku realizace daného projektu, tedy např. výdaje na nájem, vytápění, osvětlení a další služby související s bytovými i nebytovými prostorami pronajatými pro realizací projektu. 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2. Pokud je v souvislosti s realizací projektu využívána pouze část prostor navíc, měla by být částka v kalkulaci projektu účtovaná v odpovídajícím poměru. V takovém případě by měl výpočet uvádět skutečné roční nájemné pro příjemce dotace, dobu využívání pro příslušný projekt, poměrnou část využívanou pro provedení projektu a výsledné uznatelné výdaje na nájemné. Výdaje na nájem v případě, kdy příjemce dotace dané prostory vlastní nebo je užívá zdarma nebo byly dány k dispozici konečným příjemcem pomoci, nebudou považovány za uznatelné.</w:t>
      </w:r>
    </w:p>
    <w:p w:rsidR="009E4B43" w:rsidRPr="009A013D" w:rsidRDefault="009E4B43" w:rsidP="009E4B43">
      <w:pPr>
        <w:keepNext/>
        <w:spacing w:before="240" w:after="120"/>
        <w:jc w:val="both"/>
        <w:rPr>
          <w:rFonts w:asciiTheme="minorHAnsi" w:hAnsiTheme="minorHAnsi"/>
          <w:b/>
          <w:szCs w:val="17"/>
          <w:u w:val="single"/>
        </w:rPr>
      </w:pPr>
      <w:r w:rsidRPr="009A013D">
        <w:rPr>
          <w:rFonts w:asciiTheme="minorHAnsi" w:hAnsiTheme="minorHAnsi"/>
          <w:b/>
          <w:szCs w:val="17"/>
          <w:u w:val="single"/>
        </w:rPr>
        <w:t>4. Subdodávky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1. Výdaje na služby (mj. komunikační služby, nájem movitých i nemovitých věcí, půjčovné za vozidla pro služební cesty, úklidové a čistící služby, ostraha, školení, překlady, expertízy, laboratorní služby, psaní, rozmnožování a tisky materiálů, doprava a pojištění materiálů a zboží dopravovaného do místa realizace projektu a zpět) jsou uznatelným nákladem, pokud pořízené služby přímo přispívají k realizaci cílů projektu rozvojové spolupráce a pokud jsou zakoupeny za ceny přiměřené a v místě obvyklé. 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2. Výdaje na práce provedené nezávislým konzultantem nebo dodavatelem jsou uznatelné pouze v případě, jestliže je taková práce pro realizaci projektu nezbytná a výše výdajů je přiměřená. V kalkulaci projektu musí být uvedena sazba, která musí splňovat zásadu přiměřenosti a obvyklé výše v místě a čase.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3. Pokud je poskytovatelem dotace stanoveno, že je příjemce dotace povinen si pro účely proplácení uznatelných výdajů otevřít nový samostatný bankovní účet, jsou bankovní poplatky a výdaje za zřízení účtu uznatelnými výdaji.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lastRenderedPageBreak/>
        <w:t>4. Výdaje na právní poradenství jsou uznatelnými výdaji, pokud bude prokázáno, že musely být vynaloženy v souvislosti s realizací projektu a jsou v souladu s cíli projektu.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5. Odměny notářů za ověření dokumentů jsou uznatelnými výdaji, pokud byly vynaloženy v souvislosti s realizací projektu.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6. Výdaje na odborné posudky nezbytné v souvislosti s realizací projektu (např. odborné posudky o posuzování vlivů na životní prostředí, výdaje na účetní audit, pokud je řídicím orgánem ve smlouvě o financování nebo v rozhodnutí stanovena povinnost účetního auditu) jsou uznatelným výdajem, pokud jsou v přiměřené výši a za ceny v místě obvyklé. 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7. Výdaje na pohoštění jsou uznatelným </w:t>
      </w:r>
      <w:proofErr w:type="gramStart"/>
      <w:r w:rsidRPr="009A013D">
        <w:rPr>
          <w:rFonts w:asciiTheme="minorHAnsi" w:hAnsiTheme="minorHAnsi"/>
        </w:rPr>
        <w:t>výdajem pouze</w:t>
      </w:r>
      <w:proofErr w:type="gramEnd"/>
      <w:r w:rsidRPr="009A013D">
        <w:rPr>
          <w:rFonts w:asciiTheme="minorHAnsi" w:hAnsiTheme="minorHAnsi"/>
        </w:rPr>
        <w:t xml:space="preserve"> pokud byly vydány v přímé souvislosti s realizací příslušného projektu (školení, semináře) nebo při propagaci realizovaného projektu, a to vždy při dodržení principu přiměřenosti a nákupu za ceny v místě obvyklé.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8. Výdaje na propagaci výsledků projektu (mj. návrh a výroba materiálů propagujících výsledky projektu, zajišťování příslušných konferencí a seminářů v rámci realizace projektu apod.) jsou uznatelným výdajem při dodržení principu přiměřenosti a nákupu za ceny v místě obvyklé.</w:t>
      </w:r>
    </w:p>
    <w:p w:rsidR="009E4B43" w:rsidRPr="009A013D" w:rsidRDefault="009E4B43" w:rsidP="009E4B43">
      <w:pPr>
        <w:keepNext/>
        <w:spacing w:before="240" w:after="120"/>
        <w:jc w:val="both"/>
        <w:rPr>
          <w:rFonts w:asciiTheme="minorHAnsi" w:hAnsiTheme="minorHAnsi"/>
          <w:b/>
          <w:szCs w:val="17"/>
          <w:u w:val="single"/>
        </w:rPr>
      </w:pPr>
      <w:r w:rsidRPr="009A013D">
        <w:rPr>
          <w:rFonts w:asciiTheme="minorHAnsi" w:hAnsiTheme="minorHAnsi"/>
          <w:b/>
          <w:szCs w:val="17"/>
          <w:u w:val="single"/>
        </w:rPr>
        <w:t>Nepřímé výdaje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Nepřímé výdaje jsou především administrativní výdaje, které nelze přímo přiřadit k určitému jednotlivému výkonu v rámci realizace projektu, nicméně příjemce dotace je pro úspěšnou realizaci projektu musí vynaložit. Nepřímé výdaje jsou uznatelným výdajem, pokud: </w:t>
      </w:r>
    </w:p>
    <w:p w:rsidR="009E4B43" w:rsidRPr="009A013D" w:rsidRDefault="009E4B43" w:rsidP="009E4B43">
      <w:pPr>
        <w:numPr>
          <w:ilvl w:val="0"/>
          <w:numId w:val="9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nepřekročí výši 7 % uznatelných nákladů projektu</w:t>
      </w:r>
    </w:p>
    <w:p w:rsidR="009E4B43" w:rsidRPr="009A013D" w:rsidRDefault="009E4B43" w:rsidP="009E4B43">
      <w:pPr>
        <w:numPr>
          <w:ilvl w:val="0"/>
          <w:numId w:val="9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nezahrnují výdaje hrazené v rámci jiných položek rozpočtu projektu;</w:t>
      </w:r>
    </w:p>
    <w:p w:rsidR="009E4B43" w:rsidRPr="009A013D" w:rsidRDefault="009E4B43" w:rsidP="009E4B43">
      <w:pPr>
        <w:numPr>
          <w:ilvl w:val="0"/>
          <w:numId w:val="9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příjemce dotace není příjemcem provozní dotace ze zdrojů zadavatele.</w:t>
      </w:r>
    </w:p>
    <w:p w:rsidR="009E4B43" w:rsidRPr="009A013D" w:rsidRDefault="009E4B43" w:rsidP="009E4B43">
      <w:pPr>
        <w:keepNext/>
        <w:spacing w:before="240" w:after="120"/>
        <w:jc w:val="both"/>
        <w:rPr>
          <w:rFonts w:asciiTheme="minorHAnsi" w:hAnsiTheme="minorHAnsi"/>
          <w:b/>
          <w:szCs w:val="17"/>
          <w:u w:val="single"/>
        </w:rPr>
      </w:pPr>
      <w:r w:rsidRPr="009A013D">
        <w:rPr>
          <w:rFonts w:asciiTheme="minorHAnsi" w:hAnsiTheme="minorHAnsi"/>
          <w:b/>
          <w:szCs w:val="17"/>
          <w:u w:val="single"/>
        </w:rPr>
        <w:t>Výdaje na daně a poplatky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1. Pokud vznikla příjemci dotace povinnost uhradit daň z přidané hodnoty (DPH) a pokud příjemce dotace nemá možnost odpočtu DPH na vstupu, je v tomto případě DPH uznatelným výdajem, a to v takové výši, jakou příjemce dotace skutečně uhradil bez ohledu na eventuální změnu procentní sazby u příslušného nákupu.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2. Pokud v zahraničí vznikne povinnost platit silniční daň dle místních předpisů a jedná se o vozidlo pořízené v souvislosti s realizací projektu, je tato daň uznatelným výdajem. 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3. Zákonné odvody na sociální a zdravotní pojištění jsou uznatelným výdajem za podmínky jejich zaplacení v zákonem stanovené výši (dle českého či zahraničního práva), jsou-li hrazeny na pracovníky vykonávající ve své pracovní době činnost přímo spojenou s realizací příslušného projektu rozvojové spolupráce. 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4. Pojištění léčebných výloh (event. úrazové pojištění) a zdra</w:t>
      </w:r>
      <w:r w:rsidR="00C667E2">
        <w:rPr>
          <w:rFonts w:asciiTheme="minorHAnsi" w:hAnsiTheme="minorHAnsi"/>
        </w:rPr>
        <w:t xml:space="preserve">votní příprava osob vysílaných </w:t>
      </w:r>
      <w:r w:rsidRPr="009A013D">
        <w:rPr>
          <w:rFonts w:asciiTheme="minorHAnsi" w:hAnsiTheme="minorHAnsi"/>
        </w:rPr>
        <w:t>do zahraničí v souvislosti s příslušným projektem (např. očkování) jsou uznatelným výdajem.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lastRenderedPageBreak/>
        <w:t xml:space="preserve">5.  Pojištění odpovědnosti za škodu na majetku nebo na zdraví vůči třetím subjektům pro osoby vysílané do zahraničí v přímé souvislosti s realizací příslušného projektu jsou uznatelným výdajem. 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6. Správní poplatky, jejichž zaplacení ať v ČR nebo v místě realizace projektu je nezbytné pro realizaci projektu jsou uznatelným výdajem (může se jednat např. o pracovní povolení, registrace pobytu a jiné místní poplatky);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7. Víza pro pracovníky vysílané do zahraničí v souvislosti s příslušným projektem jsou uznatelným výdajem;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8. Clo při dovozu materiálu a zařízení v přímé souvislosti s realizací příslušného projektu rozvojové spolupráce je uznatelným nákladem, pokud nebyla uzavřena mezivládní dohoda rušící povinnost placení cla v případě rozvojové spolupráce.  </w:t>
      </w:r>
    </w:p>
    <w:p w:rsidR="009E4B43" w:rsidRPr="009A013D" w:rsidRDefault="009E4B43" w:rsidP="009E4B43">
      <w:pPr>
        <w:numPr>
          <w:ilvl w:val="0"/>
          <w:numId w:val="12"/>
        </w:numPr>
        <w:tabs>
          <w:tab w:val="clear" w:pos="720"/>
          <w:tab w:val="num" w:pos="360"/>
        </w:tabs>
        <w:spacing w:after="120"/>
        <w:ind w:left="0" w:firstLine="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Ztráty vyplývající ze změny kurzu mezi českou korunou a zahraničními měnami jsou uznatelným nákladem, o zisky ze změn kurzu mezi českou korunou a zahraničními měnami naopak musí být navýšen rozpočet projektu.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</w:p>
    <w:p w:rsidR="009E4B43" w:rsidRPr="009A013D" w:rsidRDefault="009E4B43" w:rsidP="009E4B43">
      <w:pPr>
        <w:keepNext/>
        <w:spacing w:before="240" w:after="120"/>
        <w:jc w:val="both"/>
        <w:rPr>
          <w:rFonts w:asciiTheme="minorHAnsi" w:hAnsiTheme="minorHAnsi"/>
          <w:b/>
          <w:szCs w:val="17"/>
          <w:u w:val="single"/>
        </w:rPr>
      </w:pPr>
      <w:r w:rsidRPr="009A013D">
        <w:rPr>
          <w:rFonts w:asciiTheme="minorHAnsi" w:hAnsiTheme="minorHAnsi"/>
          <w:b/>
          <w:szCs w:val="17"/>
          <w:u w:val="single"/>
        </w:rPr>
        <w:t>Neuznatelné výdaje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1. Neuznatelné jsou ty výdaje příjemce dotace, které nesplňují výše uvedené podmínky pro uznatelné výdaje, tj. zejména, že </w:t>
      </w:r>
    </w:p>
    <w:p w:rsidR="009E4B43" w:rsidRPr="009A013D" w:rsidRDefault="009E4B43" w:rsidP="009E4B43">
      <w:pPr>
        <w:numPr>
          <w:ilvl w:val="0"/>
          <w:numId w:val="10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výdaje souvisejí s jiným obdobím, než je období realizace projektu (výdaje vzniklé před datem zahájení a po dni ukončení projektu);</w:t>
      </w:r>
    </w:p>
    <w:p w:rsidR="009E4B43" w:rsidRPr="009A013D" w:rsidRDefault="009E4B43" w:rsidP="009E4B43">
      <w:pPr>
        <w:numPr>
          <w:ilvl w:val="0"/>
          <w:numId w:val="10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výdaje zřetelně nesouvisí s činností příjemce dotace pro realizovaný projekt;</w:t>
      </w:r>
    </w:p>
    <w:p w:rsidR="009E4B43" w:rsidRPr="009A013D" w:rsidRDefault="009E4B43" w:rsidP="009E4B43">
      <w:pPr>
        <w:numPr>
          <w:ilvl w:val="0"/>
          <w:numId w:val="10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výdaje není možné doložit věrohodnými a průkaznými písemnými doklady (s výjimkou nepřímých);</w:t>
      </w:r>
    </w:p>
    <w:p w:rsidR="009E4B43" w:rsidRPr="009A013D" w:rsidRDefault="009E4B43" w:rsidP="009E4B43">
      <w:pPr>
        <w:numPr>
          <w:ilvl w:val="0"/>
          <w:numId w:val="10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výdaje nejsou nezbytné pro realizaci projektu;</w:t>
      </w:r>
    </w:p>
    <w:p w:rsidR="009E4B43" w:rsidRPr="009A013D" w:rsidRDefault="009E4B43" w:rsidP="009E4B43">
      <w:pPr>
        <w:numPr>
          <w:ilvl w:val="0"/>
          <w:numId w:val="10"/>
        </w:numPr>
        <w:spacing w:before="120"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výdaje byly financovány z jiných dotačních zdrojů ČR.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2. Mezi neuznatelné výdaje příjemce dotace, patří:</w:t>
      </w:r>
    </w:p>
    <w:p w:rsidR="009E4B43" w:rsidRPr="009A013D" w:rsidRDefault="009E4B43" w:rsidP="009E4B43">
      <w:pPr>
        <w:numPr>
          <w:ilvl w:val="0"/>
          <w:numId w:val="11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výdaje přesahující limity určené poskytovatelem dotace jako maximální výše uznatelných výdajů;</w:t>
      </w:r>
    </w:p>
    <w:p w:rsidR="009E4B43" w:rsidRPr="009A013D" w:rsidRDefault="009E4B43" w:rsidP="009E4B43">
      <w:pPr>
        <w:numPr>
          <w:ilvl w:val="0"/>
          <w:numId w:val="11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výdaje na reprezentaci (pohoštění, občerstvení apod.), pokud poskytnutí občerstvení nesouvisí s realizací projektu (např. semináře, školení apod.). </w:t>
      </w:r>
    </w:p>
    <w:p w:rsidR="009E4B43" w:rsidRPr="009A013D" w:rsidRDefault="009E4B43" w:rsidP="009E4B43">
      <w:pPr>
        <w:numPr>
          <w:ilvl w:val="0"/>
          <w:numId w:val="11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odměny členům statutárních orgánů;</w:t>
      </w:r>
    </w:p>
    <w:p w:rsidR="009E4B43" w:rsidRPr="009A013D" w:rsidRDefault="009E4B43" w:rsidP="009E4B43">
      <w:pPr>
        <w:numPr>
          <w:ilvl w:val="0"/>
          <w:numId w:val="11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výdaje na zaměstnance, kteří se na projektu přímo nepodílejí; </w:t>
      </w:r>
    </w:p>
    <w:p w:rsidR="009E4B43" w:rsidRPr="009A013D" w:rsidRDefault="009E4B43" w:rsidP="009E4B43">
      <w:pPr>
        <w:numPr>
          <w:ilvl w:val="0"/>
          <w:numId w:val="11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výdaje na zaměstnance, které nejsou povinné pro zaměstnavatele dle platných předpisů (např. příspěvky na penzijní připojištění, životní pojištění, příspěvky na rekreaci apod.);</w:t>
      </w:r>
    </w:p>
    <w:p w:rsidR="009E4B43" w:rsidRPr="009A013D" w:rsidRDefault="009E4B43" w:rsidP="009E4B43">
      <w:pPr>
        <w:numPr>
          <w:ilvl w:val="0"/>
          <w:numId w:val="11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DPH, pokud je příjemce dotace plátce DPH a tato daň je mu návratná, a to jakýmkoliv způsobem;</w:t>
      </w:r>
    </w:p>
    <w:p w:rsidR="009E4B43" w:rsidRPr="009A013D" w:rsidRDefault="009E4B43" w:rsidP="009E4B43">
      <w:pPr>
        <w:numPr>
          <w:ilvl w:val="0"/>
          <w:numId w:val="11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lastRenderedPageBreak/>
        <w:t>daně a poplatky, jako jsou daně z příjmů, daň darovací, daň dědická, daň z převodu nemovitostí a správní a soudní poplatky s výjimkami výše uvedenými;</w:t>
      </w:r>
    </w:p>
    <w:p w:rsidR="009E4B43" w:rsidRPr="009A013D" w:rsidRDefault="009E4B43" w:rsidP="009E4B43">
      <w:pPr>
        <w:numPr>
          <w:ilvl w:val="0"/>
          <w:numId w:val="11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dary ve smyslu reprezentace, nikoli dary ve smyslu pomoci rozvojové, transformační či humanitární doložené písemným dokladem;</w:t>
      </w:r>
    </w:p>
    <w:p w:rsidR="009E4B43" w:rsidRPr="009A013D" w:rsidRDefault="009E4B43" w:rsidP="009E4B43">
      <w:pPr>
        <w:numPr>
          <w:ilvl w:val="0"/>
          <w:numId w:val="11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pokuty a penále, popř. další sankční výdaje;</w:t>
      </w:r>
    </w:p>
    <w:p w:rsidR="009E4B43" w:rsidRPr="009A013D" w:rsidRDefault="009E4B43" w:rsidP="009E4B43">
      <w:pPr>
        <w:numPr>
          <w:ilvl w:val="0"/>
          <w:numId w:val="11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odpis pohledávek;</w:t>
      </w:r>
    </w:p>
    <w:p w:rsidR="009E4B43" w:rsidRPr="009A013D" w:rsidRDefault="009E4B43" w:rsidP="009E4B43">
      <w:pPr>
        <w:numPr>
          <w:ilvl w:val="0"/>
          <w:numId w:val="11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manka a škody;</w:t>
      </w:r>
    </w:p>
    <w:p w:rsidR="009E4B43" w:rsidRPr="009A013D" w:rsidRDefault="009E4B43" w:rsidP="009E4B43">
      <w:pPr>
        <w:numPr>
          <w:ilvl w:val="0"/>
          <w:numId w:val="11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tvorba rezerv a opravných položek;</w:t>
      </w:r>
    </w:p>
    <w:p w:rsidR="009E4B43" w:rsidRPr="009A013D" w:rsidRDefault="009E4B43" w:rsidP="009E4B43">
      <w:pPr>
        <w:numPr>
          <w:ilvl w:val="0"/>
          <w:numId w:val="11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zúčtování oprávky k opravné položce k nabytému majetku;</w:t>
      </w:r>
    </w:p>
    <w:p w:rsidR="009E4B43" w:rsidRPr="009A013D" w:rsidRDefault="009E4B43" w:rsidP="009E4B43">
      <w:pPr>
        <w:numPr>
          <w:ilvl w:val="0"/>
          <w:numId w:val="11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úroky z úvěrů a půjček, splátky půjček;</w:t>
      </w:r>
    </w:p>
    <w:p w:rsidR="009E4B43" w:rsidRPr="009A013D" w:rsidRDefault="009E4B43" w:rsidP="009E4B43">
      <w:pPr>
        <w:numPr>
          <w:ilvl w:val="0"/>
          <w:numId w:val="11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finanční leasing;</w:t>
      </w:r>
    </w:p>
    <w:p w:rsidR="009E4B43" w:rsidRPr="009A013D" w:rsidRDefault="009E4B43" w:rsidP="009E4B43">
      <w:pPr>
        <w:numPr>
          <w:ilvl w:val="0"/>
          <w:numId w:val="11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finanční výdaje, které nejsou výše uvedeny mezi uznatelnými výdaji, zejména poplatky za vedení jiného účtu než je běžný účet projektu;</w:t>
      </w:r>
    </w:p>
    <w:p w:rsidR="009E4B43" w:rsidRPr="009A013D" w:rsidRDefault="009E4B43" w:rsidP="009E4B43">
      <w:pPr>
        <w:numPr>
          <w:ilvl w:val="0"/>
          <w:numId w:val="11"/>
        </w:numPr>
        <w:spacing w:before="120"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výdaje na právní spory;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3. Výdaje v naturáliích nepředstavují výdaj a jsou proto neuznatelným nákladem projektu. Poskytovatel dotace může požadovat, aby žadatel o dotaci v rámci rozpočtu ocenil svoje výdaje v naturáliích vynaložené pro realizaci projektu. </w:t>
      </w:r>
    </w:p>
    <w:p w:rsidR="009E4B43" w:rsidRPr="009A013D" w:rsidRDefault="009E4B43" w:rsidP="009E4B43">
      <w:pPr>
        <w:rPr>
          <w:rFonts w:asciiTheme="minorHAnsi" w:hAnsiTheme="minorHAnsi"/>
        </w:rPr>
      </w:pPr>
      <w:r w:rsidRPr="009A013D">
        <w:rPr>
          <w:rFonts w:asciiTheme="minorHAnsi" w:hAnsiTheme="minorHAnsi"/>
        </w:rPr>
        <w:t>4. Neuznatelné výdaje musí příjemce dotace vždy hradit z jiných zdrojů, než jsou prostředky dvoustranné zahraniční rozvojové spolupráce ČR.</w:t>
      </w:r>
    </w:p>
    <w:p w:rsidR="009E4B43" w:rsidRPr="009A013D" w:rsidRDefault="009E4B43" w:rsidP="009E4B43">
      <w:pPr>
        <w:rPr>
          <w:rFonts w:asciiTheme="minorHAnsi" w:hAnsiTheme="minorHAnsi"/>
        </w:rPr>
      </w:pP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</w:p>
    <w:p w:rsidR="003E6D72" w:rsidRPr="009A013D" w:rsidRDefault="003E6D72" w:rsidP="00845815">
      <w:pPr>
        <w:rPr>
          <w:rFonts w:asciiTheme="minorHAnsi" w:hAnsiTheme="minorHAnsi"/>
        </w:rPr>
      </w:pPr>
    </w:p>
    <w:sectPr w:rsidR="003E6D72" w:rsidRPr="009A013D" w:rsidSect="002A36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212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5AE" w:rsidRDefault="00BB45AE" w:rsidP="00804DF5">
      <w:r>
        <w:separator/>
      </w:r>
    </w:p>
    <w:p w:rsidR="00BB45AE" w:rsidRDefault="00BB45AE"/>
  </w:endnote>
  <w:endnote w:type="continuationSeparator" w:id="0">
    <w:p w:rsidR="00BB45AE" w:rsidRDefault="00BB45AE" w:rsidP="00804DF5">
      <w:r>
        <w:continuationSeparator/>
      </w:r>
    </w:p>
    <w:p w:rsidR="00BB45AE" w:rsidRDefault="00BB45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6BC" w:rsidRDefault="002A36B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00DF5509">
      <w:rPr>
        <w:noProof/>
      </w:rPr>
      <w:t>3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4BD07970" wp14:editId="17CF8A6B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06FE" w:rsidRDefault="00C306F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6BC" w:rsidRDefault="002A36B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5AE" w:rsidRDefault="00BB45AE" w:rsidP="00804DF5">
      <w:r>
        <w:separator/>
      </w:r>
    </w:p>
    <w:p w:rsidR="00BB45AE" w:rsidRDefault="00BB45AE"/>
  </w:footnote>
  <w:footnote w:type="continuationSeparator" w:id="0">
    <w:p w:rsidR="00BB45AE" w:rsidRDefault="00BB45AE" w:rsidP="00804DF5">
      <w:r>
        <w:continuationSeparator/>
      </w:r>
    </w:p>
    <w:p w:rsidR="00BB45AE" w:rsidRDefault="00BB45A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BB45AE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:rsidR="00AD4A3E" w:rsidRDefault="00AD4A3E">
    <w:pPr>
      <w:pStyle w:val="Zhlav"/>
    </w:pPr>
  </w:p>
  <w:p w:rsidR="00C306FE" w:rsidRDefault="00C306F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AD4A3E">
    <w:pPr>
      <w:pStyle w:val="Zhlav"/>
    </w:pPr>
  </w:p>
  <w:p w:rsidR="00C306FE" w:rsidRDefault="00C306F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FB5" w:rsidRDefault="00BC3FB5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FFDDE5A" wp14:editId="1947CE02">
          <wp:simplePos x="0" y="0"/>
          <wp:positionH relativeFrom="margin">
            <wp:posOffset>-518795</wp:posOffset>
          </wp:positionH>
          <wp:positionV relativeFrom="margin">
            <wp:posOffset>-1449070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330A3"/>
    <w:multiLevelType w:val="hybridMultilevel"/>
    <w:tmpl w:val="2E04A810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842FA8"/>
    <w:multiLevelType w:val="hybridMultilevel"/>
    <w:tmpl w:val="D92C1ED8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>
    <w:nsid w:val="1BA70213"/>
    <w:multiLevelType w:val="hybridMultilevel"/>
    <w:tmpl w:val="8922699E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452A0EC3"/>
    <w:multiLevelType w:val="hybridMultilevel"/>
    <w:tmpl w:val="02BE6D62"/>
    <w:lvl w:ilvl="0" w:tplc="3D0699E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5F02E9"/>
    <w:multiLevelType w:val="hybridMultilevel"/>
    <w:tmpl w:val="CCE27EBA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C4237D5"/>
    <w:multiLevelType w:val="hybridMultilevel"/>
    <w:tmpl w:val="45CAD8A2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4"/>
  </w:num>
  <w:num w:numId="5">
    <w:abstractNumId w:val="2"/>
  </w:num>
  <w:num w:numId="6">
    <w:abstractNumId w:val="10"/>
  </w:num>
  <w:num w:numId="7">
    <w:abstractNumId w:val="1"/>
  </w:num>
  <w:num w:numId="8">
    <w:abstractNumId w:val="8"/>
  </w:num>
  <w:num w:numId="9">
    <w:abstractNumId w:val="3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3A"/>
    <w:rsid w:val="00007B20"/>
    <w:rsid w:val="000C485F"/>
    <w:rsid w:val="000D042A"/>
    <w:rsid w:val="000D0FCD"/>
    <w:rsid w:val="000E281E"/>
    <w:rsid w:val="00121DF0"/>
    <w:rsid w:val="00172C4B"/>
    <w:rsid w:val="001A2D39"/>
    <w:rsid w:val="001B5070"/>
    <w:rsid w:val="001D4EAC"/>
    <w:rsid w:val="001E3F44"/>
    <w:rsid w:val="002240E6"/>
    <w:rsid w:val="0022772E"/>
    <w:rsid w:val="00254915"/>
    <w:rsid w:val="00262F24"/>
    <w:rsid w:val="002A36BC"/>
    <w:rsid w:val="002B44CC"/>
    <w:rsid w:val="0030729B"/>
    <w:rsid w:val="00313410"/>
    <w:rsid w:val="00325AA5"/>
    <w:rsid w:val="00356030"/>
    <w:rsid w:val="00380462"/>
    <w:rsid w:val="003E6D72"/>
    <w:rsid w:val="00477B81"/>
    <w:rsid w:val="004A6543"/>
    <w:rsid w:val="004B7266"/>
    <w:rsid w:val="004E35EC"/>
    <w:rsid w:val="00510A6B"/>
    <w:rsid w:val="005516DE"/>
    <w:rsid w:val="005776A0"/>
    <w:rsid w:val="005D5568"/>
    <w:rsid w:val="005D7D70"/>
    <w:rsid w:val="005F6B8C"/>
    <w:rsid w:val="006439F4"/>
    <w:rsid w:val="00666E2A"/>
    <w:rsid w:val="00667B2F"/>
    <w:rsid w:val="00676C46"/>
    <w:rsid w:val="006812C3"/>
    <w:rsid w:val="00683FFE"/>
    <w:rsid w:val="00713486"/>
    <w:rsid w:val="00736C84"/>
    <w:rsid w:val="007B25AF"/>
    <w:rsid w:val="00804DF5"/>
    <w:rsid w:val="008123F6"/>
    <w:rsid w:val="00840B97"/>
    <w:rsid w:val="008416D3"/>
    <w:rsid w:val="00845815"/>
    <w:rsid w:val="008C43C9"/>
    <w:rsid w:val="008E4BB1"/>
    <w:rsid w:val="008E5F6A"/>
    <w:rsid w:val="00902F17"/>
    <w:rsid w:val="00915753"/>
    <w:rsid w:val="00936EAF"/>
    <w:rsid w:val="00957285"/>
    <w:rsid w:val="009A013D"/>
    <w:rsid w:val="009C75ED"/>
    <w:rsid w:val="009D406B"/>
    <w:rsid w:val="009E4B43"/>
    <w:rsid w:val="00A13D48"/>
    <w:rsid w:val="00A42A2F"/>
    <w:rsid w:val="00A54525"/>
    <w:rsid w:val="00AA47EC"/>
    <w:rsid w:val="00AC7953"/>
    <w:rsid w:val="00AD4A3E"/>
    <w:rsid w:val="00AE69C0"/>
    <w:rsid w:val="00B16EFD"/>
    <w:rsid w:val="00B40E78"/>
    <w:rsid w:val="00B50324"/>
    <w:rsid w:val="00B56B32"/>
    <w:rsid w:val="00B94F60"/>
    <w:rsid w:val="00BA787F"/>
    <w:rsid w:val="00BB0594"/>
    <w:rsid w:val="00BB45AE"/>
    <w:rsid w:val="00BC3FB5"/>
    <w:rsid w:val="00BC5615"/>
    <w:rsid w:val="00BD116D"/>
    <w:rsid w:val="00BD4272"/>
    <w:rsid w:val="00BE2E45"/>
    <w:rsid w:val="00C0511A"/>
    <w:rsid w:val="00C306FE"/>
    <w:rsid w:val="00C3087B"/>
    <w:rsid w:val="00C35C79"/>
    <w:rsid w:val="00C667E2"/>
    <w:rsid w:val="00C762A9"/>
    <w:rsid w:val="00C8507F"/>
    <w:rsid w:val="00CB1239"/>
    <w:rsid w:val="00CB2C86"/>
    <w:rsid w:val="00CB6848"/>
    <w:rsid w:val="00CC0F46"/>
    <w:rsid w:val="00D318CC"/>
    <w:rsid w:val="00D4093A"/>
    <w:rsid w:val="00D41689"/>
    <w:rsid w:val="00DA0F1E"/>
    <w:rsid w:val="00DD0B21"/>
    <w:rsid w:val="00DD1032"/>
    <w:rsid w:val="00DD2CFD"/>
    <w:rsid w:val="00DF1DFC"/>
    <w:rsid w:val="00DF5509"/>
    <w:rsid w:val="00E70EF7"/>
    <w:rsid w:val="00E71804"/>
    <w:rsid w:val="00EA2EE5"/>
    <w:rsid w:val="00EE01AD"/>
    <w:rsid w:val="00F03C92"/>
    <w:rsid w:val="00F1637A"/>
    <w:rsid w:val="00F32094"/>
    <w:rsid w:val="00F337F2"/>
    <w:rsid w:val="00F370C4"/>
    <w:rsid w:val="00F50834"/>
    <w:rsid w:val="00F625CB"/>
    <w:rsid w:val="00F73788"/>
    <w:rsid w:val="00F86915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Zkladntext">
    <w:name w:val="Body Text"/>
    <w:basedOn w:val="Normln"/>
    <w:link w:val="ZkladntextChar"/>
    <w:semiHidden/>
    <w:rsid w:val="009E4B43"/>
    <w:pPr>
      <w:spacing w:after="120"/>
      <w:jc w:val="both"/>
    </w:pPr>
    <w:rPr>
      <w:rFonts w:ascii="Times New Roman" w:eastAsia="Times New Roman" w:hAnsi="Times New Roman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9E4B43"/>
    <w:rPr>
      <w:rFonts w:ascii="Times New Roman" w:eastAsia="Times New Roman" w:hAnsi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Zkladntext">
    <w:name w:val="Body Text"/>
    <w:basedOn w:val="Normln"/>
    <w:link w:val="ZkladntextChar"/>
    <w:semiHidden/>
    <w:rsid w:val="009E4B43"/>
    <w:pPr>
      <w:spacing w:after="120"/>
      <w:jc w:val="both"/>
    </w:pPr>
    <w:rPr>
      <w:rFonts w:ascii="Times New Roman" w:eastAsia="Times New Roman" w:hAnsi="Times New Roman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9E4B43"/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331E3"/>
    <w:rsid w:val="002543FE"/>
    <w:rsid w:val="0026563B"/>
    <w:rsid w:val="002B2FFA"/>
    <w:rsid w:val="003B6DC2"/>
    <w:rsid w:val="00480DE3"/>
    <w:rsid w:val="005F0B5E"/>
    <w:rsid w:val="00855E72"/>
    <w:rsid w:val="009A131C"/>
    <w:rsid w:val="00A074CE"/>
    <w:rsid w:val="00A51CB7"/>
    <w:rsid w:val="00AC5429"/>
    <w:rsid w:val="00B331E3"/>
    <w:rsid w:val="00B4400A"/>
    <w:rsid w:val="00C05FE5"/>
    <w:rsid w:val="00C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0AEB0BC-4E9D-4C13-8861-555410234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2504</Words>
  <Characters>14777</Characters>
  <Application>Microsoft Office Word</Application>
  <DocSecurity>0</DocSecurity>
  <Lines>123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17247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Srutkova Petra</cp:lastModifiedBy>
  <cp:revision>23</cp:revision>
  <dcterms:created xsi:type="dcterms:W3CDTF">2016-11-23T08:21:00Z</dcterms:created>
  <dcterms:modified xsi:type="dcterms:W3CDTF">2017-08-14T10:08:00Z</dcterms:modified>
</cp:coreProperties>
</file>