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sp.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613D424C" w:rsidR="00E87A59" w:rsidRPr="00F46D7B"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2021 v souladu s Tabulkou výstupů a aktivit projektu v roce 2021 (příloha č. 1 tohoto Rozhodnutí) a </w:t>
            </w:r>
            <w:r w:rsidRPr="002B4D31">
              <w:rPr>
                <w:rFonts w:ascii="Georgia" w:hAnsi="Georgia"/>
                <w:sz w:val="21"/>
                <w:szCs w:val="21"/>
              </w:rPr>
              <w:t xml:space="preserve">Strukturovaným rozpočtem </w:t>
            </w:r>
            <w:r w:rsidRPr="00F46D7B">
              <w:rPr>
                <w:rFonts w:ascii="Georgia" w:hAnsi="Georgia"/>
                <w:sz w:val="21"/>
                <w:szCs w:val="21"/>
              </w:rPr>
              <w:t>projektu (</w:t>
            </w:r>
            <w:r w:rsidR="000613A9">
              <w:rPr>
                <w:rFonts w:ascii="Georgia" w:hAnsi="Georgia"/>
                <w:sz w:val="21"/>
                <w:szCs w:val="21"/>
              </w:rPr>
              <w:t>zahrnuje</w:t>
            </w:r>
            <w:r w:rsidRPr="00F46D7B">
              <w:rPr>
                <w:rFonts w:ascii="Georgia" w:hAnsi="Georgia"/>
                <w:sz w:val="21"/>
                <w:szCs w:val="21"/>
              </w:rPr>
              <w:t xml:space="preserve"> rozpoč</w:t>
            </w:r>
            <w:r w:rsidR="000613A9">
              <w:rPr>
                <w:rFonts w:ascii="Georgia" w:hAnsi="Georgia"/>
                <w:sz w:val="21"/>
                <w:szCs w:val="21"/>
              </w:rPr>
              <w:t>et</w:t>
            </w:r>
            <w:r w:rsidRPr="00F46D7B">
              <w:rPr>
                <w:rFonts w:ascii="Georgia" w:hAnsi="Georgia"/>
                <w:sz w:val="21"/>
                <w:szCs w:val="21"/>
              </w:rPr>
              <w:t xml:space="preserve">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F46D7B">
              <w:rPr>
                <w:rFonts w:ascii="Georgia" w:hAnsi="Georgia"/>
                <w:sz w:val="21"/>
                <w:szCs w:val="21"/>
              </w:rPr>
              <w:t>Lhůta, v níž má být stanoveného účelu dotace dosaženo:</w:t>
            </w:r>
            <w:r w:rsidRPr="00F46D7B">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F46D7B" w:rsidRDefault="00E87A59" w:rsidP="00E87A59">
            <w:pPr>
              <w:ind w:left="180" w:right="284"/>
              <w:jc w:val="both"/>
              <w:rPr>
                <w:rFonts w:ascii="Georgia" w:hAnsi="Georgia"/>
                <w:b/>
                <w:iCs/>
                <w:color w:val="000000"/>
                <w:sz w:val="21"/>
                <w:szCs w:val="21"/>
              </w:rPr>
            </w:pPr>
            <w:r w:rsidRPr="00F46D7B">
              <w:rPr>
                <w:rFonts w:ascii="Georgia" w:hAnsi="Georgia"/>
                <w:b/>
                <w:iCs/>
                <w:color w:val="000000"/>
                <w:sz w:val="21"/>
                <w:szCs w:val="21"/>
              </w:rPr>
              <w:t xml:space="preserve">Platební kalendář: </w:t>
            </w:r>
          </w:p>
          <w:p w14:paraId="1CC5C58B" w14:textId="0D040738" w:rsidR="00E87A59" w:rsidRPr="00B40BC9" w:rsidRDefault="00E87A59" w:rsidP="00F46D7B">
            <w:pPr>
              <w:pStyle w:val="Prosttext"/>
              <w:spacing w:line="259" w:lineRule="auto"/>
              <w:jc w:val="both"/>
              <w:rPr>
                <w:rFonts w:ascii="Georgia" w:hAnsi="Georgia"/>
                <w:b/>
                <w:bCs/>
                <w:color w:val="2E74B5" w:themeColor="accent5" w:themeShade="BF"/>
                <w:sz w:val="21"/>
                <w:szCs w:val="21"/>
              </w:rPr>
            </w:pPr>
            <w:r w:rsidRPr="00F46D7B">
              <w:rPr>
                <w:rFonts w:ascii="Georgia" w:hAnsi="Georgia"/>
                <w:b/>
                <w:bCs/>
                <w:noProof/>
                <w:color w:val="000000" w:themeColor="text1"/>
                <w:sz w:val="21"/>
                <w:szCs w:val="21"/>
              </w:rPr>
              <w:t>Dotace</w:t>
            </w:r>
            <w:r w:rsidRPr="00F46D7B">
              <w:rPr>
                <w:rFonts w:ascii="Georgia" w:hAnsi="Georgia"/>
                <w:b/>
                <w:bCs/>
                <w:sz w:val="21"/>
                <w:szCs w:val="21"/>
              </w:rPr>
              <w:t xml:space="preserve"> bude vyplacena příjemci dotace </w:t>
            </w:r>
            <w:bookmarkStart w:id="0" w:name="_Hlk62028946"/>
            <w:r w:rsidRPr="00F46D7B">
              <w:rPr>
                <w:rFonts w:ascii="Georgia" w:hAnsi="Georgia"/>
                <w:b/>
                <w:bCs/>
                <w:sz w:val="21"/>
                <w:szCs w:val="21"/>
              </w:rPr>
              <w:t xml:space="preserve">formou ex-ante </w:t>
            </w:r>
            <w:r w:rsidRPr="00F46D7B">
              <w:rPr>
                <w:rFonts w:ascii="Georgia" w:eastAsia="Georgia" w:hAnsi="Georgia" w:cs="Georgia"/>
                <w:b/>
                <w:bCs/>
                <w:sz w:val="21"/>
                <w:szCs w:val="21"/>
              </w:rPr>
              <w:t>do 15 dnů od doručení Rozhodnutí o poskytnutí dotace příjemci dotace</w:t>
            </w:r>
            <w:bookmarkEnd w:id="0"/>
            <w:r w:rsidR="00F46D7B">
              <w:rPr>
                <w:rFonts w:ascii="Georgia" w:eastAsia="Georgia" w:hAnsi="Georgia" w:cs="Georgia"/>
                <w:b/>
                <w:bCs/>
                <w:sz w:val="21"/>
                <w:szCs w:val="21"/>
              </w:rPr>
              <w:t>.</w:t>
            </w: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48FDE5E2"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F46D7B">
              <w:rPr>
                <w:rFonts w:ascii="Georgia" w:eastAsia="Georgia" w:hAnsi="Georgia" w:cs="Georgia"/>
                <w:sz w:val="20"/>
                <w:szCs w:val="20"/>
              </w:rPr>
              <w:t xml:space="preserve">projektu v období od 1. 1. 2021 do 31. 12. 2021 </w:t>
            </w:r>
            <w:r w:rsidRPr="00F46D7B">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č.j </w:t>
            </w:r>
            <w:r w:rsidRPr="00F46D7B">
              <w:rPr>
                <w:rStyle w:val="normaltextrun"/>
                <w:rFonts w:ascii="Georgia" w:hAnsi="Georgia"/>
                <w:b/>
                <w:bCs/>
                <w:color w:val="000000"/>
                <w:sz w:val="20"/>
                <w:szCs w:val="20"/>
                <w:highlight w:val="yellow"/>
                <w:bdr w:val="none" w:sz="0" w:space="0" w:color="auto" w:frame="1"/>
              </w:rPr>
              <w:t>……………….</w:t>
            </w:r>
            <w:r w:rsidRPr="00F46D7B">
              <w:rPr>
                <w:rFonts w:ascii="Georgia" w:eastAsia="Georgia" w:hAnsi="Georgia" w:cs="Georgia"/>
                <w:b/>
                <w:bCs/>
                <w:color w:val="000000" w:themeColor="text1"/>
                <w:sz w:val="20"/>
                <w:szCs w:val="20"/>
                <w:highlight w:val="yellow"/>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bookmarkStart w:id="1" w:name="_Hlk62151684"/>
            <w:r w:rsidR="00C10E14">
              <w:rPr>
                <w:rFonts w:ascii="Georgia" w:hAnsi="Georgia"/>
                <w:color w:val="000000" w:themeColor="text1"/>
                <w:sz w:val="20"/>
                <w:szCs w:val="20"/>
              </w:rPr>
              <w:t xml:space="preserve"> </w:t>
            </w:r>
            <w:r w:rsidR="00C10E14" w:rsidRPr="00C10E14">
              <w:rPr>
                <w:rFonts w:ascii="Georgia" w:hAnsi="Georgia"/>
                <w:b/>
                <w:bCs/>
                <w:color w:val="000000" w:themeColor="text1"/>
                <w:sz w:val="20"/>
                <w:szCs w:val="20"/>
              </w:rPr>
              <w:t>Ob</w:t>
            </w:r>
            <w:r w:rsidRPr="00C10E14">
              <w:rPr>
                <w:rFonts w:ascii="Georgia" w:hAnsi="Georgia"/>
                <w:b/>
                <w:bCs/>
                <w:sz w:val="20"/>
                <w:szCs w:val="20"/>
              </w:rPr>
              <w:t>jem</w:t>
            </w:r>
            <w:r w:rsidRPr="00B40BC9">
              <w:rPr>
                <w:rFonts w:ascii="Georgia" w:hAnsi="Georgia"/>
                <w:b/>
                <w:bCs/>
                <w:sz w:val="20"/>
                <w:szCs w:val="20"/>
              </w:rPr>
              <w:t xml:space="preserve"> prostředků vynaložených na </w:t>
            </w:r>
            <w:r w:rsidRPr="00F46D7B">
              <w:rPr>
                <w:rFonts w:ascii="Georgia" w:hAnsi="Georgia"/>
                <w:b/>
                <w:bCs/>
                <w:sz w:val="20"/>
                <w:szCs w:val="20"/>
              </w:rPr>
              <w:t xml:space="preserve">Přípravu projektu nesmí přesáhnout </w:t>
            </w:r>
            <w:r w:rsidR="00EB1E0B">
              <w:rPr>
                <w:rFonts w:ascii="Georgia" w:hAnsi="Georgia"/>
                <w:b/>
                <w:bCs/>
                <w:sz w:val="20"/>
                <w:szCs w:val="20"/>
              </w:rPr>
              <w:t>5</w:t>
            </w:r>
            <w:r w:rsidRPr="00F46D7B">
              <w:rPr>
                <w:rFonts w:ascii="Georgia" w:hAnsi="Georgia"/>
                <w:b/>
                <w:bCs/>
                <w:sz w:val="20"/>
                <w:szCs w:val="20"/>
              </w:rPr>
              <w:t xml:space="preserve"> % </w:t>
            </w:r>
            <w:r w:rsidRPr="00F46D7B">
              <w:rPr>
                <w:rFonts w:ascii="Georgia" w:hAnsi="Georgia"/>
                <w:sz w:val="20"/>
                <w:szCs w:val="20"/>
              </w:rPr>
              <w:t xml:space="preserve">(v první roce realizace) </w:t>
            </w:r>
            <w:r w:rsidRPr="00F46D7B">
              <w:rPr>
                <w:rFonts w:ascii="Georgia" w:hAnsi="Georgia"/>
                <w:b/>
                <w:bCs/>
                <w:sz w:val="20"/>
                <w:szCs w:val="20"/>
              </w:rPr>
              <w:t>z celkových nákladů hrazených z poskytnuté dotace</w:t>
            </w:r>
            <w:bookmarkEnd w:id="1"/>
            <w:r w:rsidRPr="00F46D7B">
              <w:rPr>
                <w:rFonts w:ascii="Georgia" w:hAnsi="Georgia"/>
                <w:sz w:val="20"/>
                <w:szCs w:val="20"/>
              </w:rPr>
              <w:t xml:space="preserve">. </w:t>
            </w:r>
            <w:r w:rsidR="000613A9" w:rsidRPr="00EB1E0B">
              <w:rPr>
                <w:rFonts w:ascii="Georgia" w:hAnsi="Georgia"/>
                <w:b/>
                <w:bCs/>
                <w:sz w:val="20"/>
                <w:szCs w:val="20"/>
                <w:highlight w:val="yellow"/>
              </w:rPr>
              <w:t xml:space="preserve">Objem prostředků vynaložených na Osobní náklady nesmí přesáhnout 20 % z celkových nákladů hrazených </w:t>
            </w:r>
            <w:r w:rsidR="000613A9" w:rsidRPr="00EB1E0B">
              <w:rPr>
                <w:rFonts w:ascii="Georgia" w:hAnsi="Georgia"/>
                <w:b/>
                <w:bCs/>
                <w:sz w:val="20"/>
                <w:szCs w:val="20"/>
                <w:highlight w:val="yellow"/>
              </w:rPr>
              <w:lastRenderedPageBreak/>
              <w:t>z poskytnuté dotace</w:t>
            </w:r>
            <w:r w:rsidR="000613A9" w:rsidRPr="00EB1E0B">
              <w:rPr>
                <w:rFonts w:ascii="Georgia" w:hAnsi="Georgia"/>
                <w:sz w:val="20"/>
                <w:szCs w:val="20"/>
                <w:highlight w:val="yellow"/>
              </w:rPr>
              <w:t>.</w:t>
            </w:r>
            <w:r w:rsidR="000613A9" w:rsidRPr="00B40BC9">
              <w:rPr>
                <w:rFonts w:ascii="Georgia" w:hAnsi="Georgia"/>
                <w:sz w:val="20"/>
                <w:szCs w:val="20"/>
              </w:rPr>
              <w:t xml:space="preserve"> </w:t>
            </w:r>
            <w:r w:rsidRPr="00F46D7B">
              <w:rPr>
                <w:rFonts w:ascii="Georgia" w:eastAsia="Georgia" w:hAnsi="Georgia" w:cs="Georgia"/>
                <w:b/>
                <w:bCs/>
                <w:color w:val="000000" w:themeColor="text1"/>
                <w:sz w:val="20"/>
                <w:szCs w:val="20"/>
              </w:rPr>
              <w:t>Další podmínky z</w:t>
            </w:r>
            <w:r w:rsidRPr="00B40BC9">
              <w:rPr>
                <w:rFonts w:ascii="Georgia" w:eastAsia="Georgia" w:hAnsi="Georgia" w:cs="Georgia"/>
                <w:b/>
                <w:bCs/>
                <w:color w:val="000000" w:themeColor="text1"/>
                <w:sz w:val="20"/>
                <w:szCs w:val="20"/>
              </w:rPr>
              <w:t xml:space="preserve">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78F93FF2"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 a aktivit projektu v </w:t>
            </w:r>
            <w:r w:rsidRPr="00F46D7B">
              <w:rPr>
                <w:rFonts w:ascii="Georgia" w:hAnsi="Georgia"/>
                <w:sz w:val="20"/>
                <w:szCs w:val="20"/>
              </w:rPr>
              <w:t>roce 2021 (příloha č. 1) a Strukturovaného rozpočtu projektu pro rok 2021 (příloha č. 2) v tomto Rozhodnutí. Nesplnění aktivit projektu uvedených v příloze č. 1 tohoto rozhodnutí představuje porušení podmínek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5B9BE0A5"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F46D7B">
              <w:rPr>
                <w:rFonts w:ascii="Georgia" w:hAnsi="Georgia"/>
                <w:b/>
                <w:bCs/>
                <w:color w:val="000000" w:themeColor="text1"/>
                <w:sz w:val="20"/>
              </w:rPr>
              <w:t xml:space="preserve">Příjemce dotace je povinen předložit datovou schránkou poskytovateli </w:t>
            </w:r>
            <w:r w:rsidR="00727C8D">
              <w:rPr>
                <w:rFonts w:ascii="Georgia" w:hAnsi="Georgia"/>
                <w:b/>
                <w:bCs/>
                <w:color w:val="000000" w:themeColor="text1"/>
                <w:sz w:val="20"/>
              </w:rPr>
              <w:t>v</w:t>
            </w:r>
            <w:r w:rsidRPr="00F46D7B">
              <w:rPr>
                <w:rFonts w:ascii="Georgia" w:hAnsi="Georgia"/>
                <w:b/>
                <w:bCs/>
                <w:color w:val="000000" w:themeColor="text1"/>
                <w:sz w:val="20"/>
              </w:rPr>
              <w:t xml:space="preserve"> termínu do </w:t>
            </w:r>
            <w:r w:rsidR="00727C8D">
              <w:rPr>
                <w:rFonts w:ascii="Georgia" w:hAnsi="Georgia"/>
                <w:b/>
                <w:bCs/>
                <w:color w:val="000000" w:themeColor="text1"/>
                <w:sz w:val="20"/>
              </w:rPr>
              <w:br/>
            </w:r>
            <w:r w:rsidRPr="00F46D7B">
              <w:rPr>
                <w:rFonts w:ascii="Georgia" w:hAnsi="Georgia"/>
                <w:b/>
                <w:bCs/>
                <w:color w:val="000000" w:themeColor="text1"/>
                <w:sz w:val="20"/>
              </w:rPr>
              <w:t xml:space="preserve">31. 1. 2022 roční zprávu o realizaci projektu. </w:t>
            </w:r>
            <w:r w:rsidR="00727C8D" w:rsidRPr="00727C8D">
              <w:rPr>
                <w:rFonts w:ascii="Georgia" w:hAnsi="Georgia"/>
                <w:i/>
                <w:iCs/>
                <w:color w:val="000000" w:themeColor="text1"/>
                <w:sz w:val="20"/>
              </w:rPr>
              <w:t>V</w:t>
            </w:r>
            <w:r w:rsidR="00727C8D">
              <w:rPr>
                <w:rFonts w:ascii="Georgia" w:hAnsi="Georgia"/>
                <w:b/>
                <w:bCs/>
                <w:color w:val="000000" w:themeColor="text1"/>
                <w:sz w:val="20"/>
              </w:rPr>
              <w:t xml:space="preserve"> </w:t>
            </w:r>
            <w:r w:rsidRPr="00F46D7B">
              <w:rPr>
                <w:rFonts w:ascii="Georgia" w:hAnsi="Georgia"/>
                <w:i/>
                <w:iCs/>
                <w:sz w:val="20"/>
              </w:rPr>
              <w:t>případě posledního roku realizace víceletého projektu pak odevzdává jak zprávu roční, tak zprávu závěrečnou, která shrnuje projekt za celou dobu jeho realizace.</w:t>
            </w:r>
            <w:r w:rsidRPr="00E25522">
              <w:rPr>
                <w:rFonts w:ascii="Georgia" w:hAnsi="Georgia"/>
                <w:sz w:val="20"/>
              </w:rPr>
              <w:t xml:space="preserve"> Pokud příjemce dotace nedodá roční</w:t>
            </w:r>
            <w:r w:rsidR="00727C8D">
              <w:rPr>
                <w:rFonts w:ascii="Georgia" w:hAnsi="Georgia"/>
                <w:sz w:val="20"/>
              </w:rPr>
              <w:t>/</w:t>
            </w:r>
            <w:r w:rsidRPr="00E25522">
              <w:rPr>
                <w:rFonts w:ascii="Georgia" w:hAnsi="Georgia"/>
                <w:sz w:val="20"/>
              </w:rPr>
              <w:t>závěrečnou zprávu ve stanoveném termínu, bude mu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w:t>
            </w:r>
            <w:r w:rsidRPr="00F46D7B">
              <w:rPr>
                <w:rFonts w:ascii="Georgia" w:eastAsia="Georgia" w:hAnsi="Georgia" w:cs="Georgia"/>
                <w:sz w:val="20"/>
              </w:rPr>
              <w:t>průběhu roku 2021 poskytnout</w:t>
            </w:r>
            <w:r w:rsidRPr="002B4D31">
              <w:rPr>
                <w:rFonts w:ascii="Georgia" w:eastAsia="Georgia" w:hAnsi="Georgia" w:cs="Georgia"/>
                <w:sz w:val="20"/>
              </w:rPr>
              <w:t xml:space="preserve">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3A35EB9C" w:rsidR="00E87A59" w:rsidRPr="00F46D7B" w:rsidRDefault="00E87A59" w:rsidP="00E87A59">
            <w:pPr>
              <w:pStyle w:val="Zkladntext"/>
              <w:numPr>
                <w:ilvl w:val="0"/>
                <w:numId w:val="2"/>
              </w:numPr>
              <w:tabs>
                <w:tab w:val="num" w:pos="786"/>
              </w:tabs>
              <w:spacing w:line="240" w:lineRule="auto"/>
              <w:ind w:right="284"/>
              <w:rPr>
                <w:color w:val="000000" w:themeColor="text1"/>
                <w:sz w:val="20"/>
              </w:rPr>
            </w:pPr>
            <w:r w:rsidRPr="00F46D7B">
              <w:rPr>
                <w:rFonts w:ascii="Georgia" w:eastAsia="Georgia" w:hAnsi="Georgia" w:cs="Georgia"/>
                <w:sz w:val="20"/>
              </w:rPr>
              <w:t>Veškeré prostředky dotace je příjemce povinen evidovat a vyúčtování těchto prostředků v rámci roční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rozpočtových kapitol 1. Osobní náklady a 2. Cestovní náklady</w:t>
            </w:r>
            <w:r w:rsidR="107435FB" w:rsidRPr="6CB9EFFF">
              <w:rPr>
                <w:rFonts w:ascii="Georgia" w:hAnsi="Georgia"/>
                <w:color w:val="000000" w:themeColor="text1"/>
                <w:sz w:val="21"/>
                <w:szCs w:val="21"/>
              </w:rPr>
              <w:t xml:space="preserve"> a </w:t>
            </w:r>
            <w:r w:rsidR="107435FB" w:rsidRPr="00F46D7B">
              <w:rPr>
                <w:rFonts w:ascii="Georgia" w:hAnsi="Georgia"/>
                <w:color w:val="000000" w:themeColor="text1"/>
                <w:sz w:val="21"/>
                <w:szCs w:val="21"/>
              </w:rPr>
              <w:t>rozpočtové položky Příprava projektu</w:t>
            </w:r>
            <w:r w:rsidRPr="6CB9EFFF">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11E4309F"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06253761"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043202B" w:rsidR="00E87A59" w:rsidRDefault="00727C8D" w:rsidP="6CB9EFFF">
            <w:pPr>
              <w:pStyle w:val="Zkladntext"/>
              <w:numPr>
                <w:ilvl w:val="0"/>
                <w:numId w:val="2"/>
              </w:numPr>
              <w:spacing w:line="240" w:lineRule="auto"/>
              <w:ind w:right="284"/>
              <w:rPr>
                <w:rFonts w:ascii="Georgia" w:eastAsia="Georgia" w:hAnsi="Georgia" w:cs="Georgia"/>
                <w:color w:val="000000" w:themeColor="text1"/>
                <w:sz w:val="20"/>
              </w:rPr>
            </w:pPr>
            <w:r w:rsidRPr="00727C8D">
              <w:rPr>
                <w:rFonts w:ascii="Georgia" w:hAnsi="Georgia"/>
                <w:sz w:val="20"/>
              </w:rPr>
              <w:t>R</w:t>
            </w:r>
            <w:r w:rsidR="00E87A59" w:rsidRPr="00F46D7B">
              <w:rPr>
                <w:rFonts w:ascii="Georgia" w:hAnsi="Georgia"/>
                <w:sz w:val="20"/>
              </w:rPr>
              <w:t xml:space="preserve">oční zpráva o průběhu projektu bude zpracována na poskytovatelem stanoveném formuláři a předkládána poskytovateli v elektronické, případně i tištěné podobě. </w:t>
            </w:r>
            <w:r w:rsidR="00E87A59" w:rsidRPr="00F46D7B">
              <w:rPr>
                <w:rFonts w:ascii="Georgia" w:hAnsi="Georgia"/>
                <w:i/>
                <w:iCs/>
                <w:sz w:val="20"/>
              </w:rPr>
              <w:t>Podmínky pro předkládání zpráv včetně formulářů budou uvedeny později v tomto bodě až při vydání tohoto právního aktu.</w:t>
            </w:r>
            <w:r w:rsidR="00E87A59" w:rsidRPr="00F46D7B">
              <w:rPr>
                <w:rFonts w:ascii="Georgia" w:hAnsi="Georgia"/>
                <w:sz w:val="20"/>
              </w:rPr>
              <w:t xml:space="preserve"> </w:t>
            </w:r>
            <w:r w:rsidR="00E87A59" w:rsidRPr="6CB9EFFF">
              <w:rPr>
                <w:rFonts w:ascii="Georgia" w:hAnsi="Georgia"/>
                <w:sz w:val="20"/>
              </w:rPr>
              <w:t xml:space="preserve">Narativní část 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w:t>
            </w:r>
            <w:r w:rsidR="00E87A59" w:rsidRPr="6CB9EFFF">
              <w:rPr>
                <w:rFonts w:ascii="Georgia" w:eastAsia="Georgia" w:hAnsi="Georgia" w:cs="Georgia"/>
                <w:sz w:val="20"/>
              </w:rPr>
              <w:lastRenderedPageBreak/>
              <w:t xml:space="preserve">právo vyzvat příjemce dotace k úpravě písemných výstupů ve stanovené lhůtě. </w:t>
            </w:r>
            <w:r w:rsidR="00E87A59" w:rsidRPr="6CB9EFFF">
              <w:rPr>
                <w:rFonts w:ascii="Georgia" w:eastAsia="Georgia" w:hAnsi="Georgia" w:cs="Georgia"/>
                <w:color w:val="000000" w:themeColor="text1"/>
                <w:sz w:val="20"/>
              </w:rPr>
              <w:t>V roční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CDE6713"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727C8D">
              <w:rPr>
                <w:rFonts w:ascii="Georgia" w:eastAsia="Georgia" w:hAnsi="Georgia" w:cs="Georgia"/>
                <w:color w:val="000000" w:themeColor="text1"/>
                <w:sz w:val="20"/>
              </w:rPr>
              <w:t>roční/</w:t>
            </w:r>
            <w:r w:rsidRPr="002B4D31">
              <w:rPr>
                <w:rFonts w:ascii="Georgia" w:eastAsia="Georgia" w:hAnsi="Georgia" w:cs="Georgia"/>
                <w:color w:val="000000" w:themeColor="text1"/>
                <w:sz w:val="20"/>
              </w:rPr>
              <w:t>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 xml:space="preserve">v případě odvodu nepoužité dotace do data 31. 12. 2021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 xml:space="preserve">v datu 1. 1. – 15. 2. 2022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F46D7B" w:rsidRDefault="00E87A59" w:rsidP="00E87A59">
            <w:pPr>
              <w:pStyle w:val="Odstavecseseznamem"/>
              <w:numPr>
                <w:ilvl w:val="0"/>
                <w:numId w:val="2"/>
              </w:numPr>
              <w:tabs>
                <w:tab w:val="num" w:pos="786"/>
              </w:tabs>
              <w:ind w:right="284"/>
              <w:jc w:val="both"/>
              <w:rPr>
                <w:color w:val="000000"/>
                <w:sz w:val="20"/>
                <w:szCs w:val="20"/>
              </w:rPr>
            </w:pPr>
            <w:r w:rsidRPr="00F46D7B">
              <w:rPr>
                <w:rFonts w:ascii="Georgia" w:hAnsi="Georgia"/>
                <w:b/>
                <w:bCs/>
                <w:sz w:val="20"/>
                <w:szCs w:val="20"/>
              </w:rPr>
              <w:t xml:space="preserve">Příjemce dotace může zahrnout do vlastních nákladů i práci dobrovolníků, </w:t>
            </w:r>
            <w:r w:rsidRPr="00F46D7B">
              <w:rPr>
                <w:rFonts w:ascii="Georgia" w:eastAsia="Georgia" w:hAnsi="Georgia" w:cs="Georgia"/>
                <w:b/>
                <w:bCs/>
                <w:sz w:val="20"/>
                <w:szCs w:val="20"/>
              </w:rPr>
              <w:t>a to až do výše 50 % požadovaného objemu vlastního spolufinancování projektu</w:t>
            </w:r>
            <w:r w:rsidRPr="00F46D7B">
              <w:rPr>
                <w:rFonts w:ascii="Georgia" w:hAnsi="Georgia"/>
                <w:b/>
                <w:bCs/>
                <w:sz w:val="20"/>
                <w:szCs w:val="20"/>
              </w:rPr>
              <w:t>.</w:t>
            </w:r>
            <w:r w:rsidRPr="00F46D7B">
              <w:rPr>
                <w:rFonts w:ascii="Georgia" w:hAnsi="Georgia"/>
                <w:sz w:val="20"/>
                <w:szCs w:val="20"/>
              </w:rPr>
              <w:t xml:space="preserve"> </w:t>
            </w:r>
            <w:r w:rsidRPr="00F46D7B">
              <w:rPr>
                <w:rFonts w:ascii="Georgia" w:hAnsi="Georgia"/>
                <w:b/>
                <w:bCs/>
                <w:sz w:val="20"/>
                <w:szCs w:val="20"/>
              </w:rPr>
              <w:t xml:space="preserve">Takto vykázané náklady </w:t>
            </w:r>
            <w:r w:rsidR="00CE11D8" w:rsidRPr="00F46D7B">
              <w:rPr>
                <w:rFonts w:ascii="Georgia" w:hAnsi="Georgia"/>
                <w:b/>
                <w:bCs/>
                <w:sz w:val="20"/>
                <w:szCs w:val="20"/>
              </w:rPr>
              <w:t xml:space="preserve">v rámci roční zprávy </w:t>
            </w:r>
            <w:r w:rsidRPr="00F46D7B">
              <w:rPr>
                <w:rFonts w:ascii="Georgia" w:hAnsi="Georgia"/>
                <w:b/>
                <w:bCs/>
                <w:sz w:val="20"/>
                <w:szCs w:val="20"/>
              </w:rPr>
              <w:t>mohou dotaci pouze spolufinancovat, tzn. musí být vykázány pouze jako "Vlastní zdroje".</w:t>
            </w:r>
            <w:r w:rsidRPr="00F46D7B">
              <w:rPr>
                <w:rFonts w:ascii="Georgia" w:hAnsi="Georgia"/>
                <w:sz w:val="20"/>
                <w:szCs w:val="20"/>
              </w:rPr>
              <w:t xml:space="preserve"> </w:t>
            </w:r>
            <w:r w:rsidRPr="00F46D7B">
              <w:rPr>
                <w:rFonts w:ascii="Georgia" w:hAnsi="Georgia"/>
                <w:b/>
                <w:bCs/>
                <w:sz w:val="20"/>
                <w:szCs w:val="20"/>
              </w:rPr>
              <w:t>Tuto možnost mohou využít organizace, které jsou v postavení přijímajících organizací podle zákona o dobrovolnické službě</w:t>
            </w:r>
            <w:r w:rsidRPr="00F46D7B">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F46D7B">
              <w:rPr>
                <w:rFonts w:ascii="Georgia" w:eastAsia="Georgia" w:hAnsi="Georgia" w:cs="Georgia"/>
                <w:sz w:val="20"/>
                <w:szCs w:val="20"/>
              </w:rPr>
              <w:t>dokumentu v příloze č. 3 tohoto rozhodnutí.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37B1BB9C" w14:textId="3877332D" w:rsidR="00CE11D8" w:rsidRDefault="00CE11D8" w:rsidP="6CB9EFFF">
            <w:pPr>
              <w:pStyle w:val="Zkladntext"/>
              <w:spacing w:line="240" w:lineRule="auto"/>
              <w:ind w:left="360" w:right="284"/>
              <w:rPr>
                <w:rFonts w:ascii="Georgia" w:eastAsia="Georgia" w:hAnsi="Georgia" w:cs="Georgia"/>
                <w:color w:val="000000" w:themeColor="text1"/>
                <w:szCs w:val="24"/>
              </w:rPr>
            </w:pPr>
          </w:p>
          <w:p w14:paraId="4FF32794" w14:textId="3E4237A0" w:rsidR="00CE11D8" w:rsidRDefault="00CE11D8" w:rsidP="6CB9EFFF">
            <w:pPr>
              <w:pStyle w:val="Zkladntext"/>
              <w:spacing w:line="240" w:lineRule="auto"/>
              <w:ind w:left="360" w:right="284"/>
              <w:rPr>
                <w:rFonts w:ascii="Georgia" w:eastAsia="Georgia" w:hAnsi="Georgia" w:cs="Georgia"/>
                <w:color w:val="000000" w:themeColor="text1"/>
                <w:szCs w:val="24"/>
              </w:rPr>
            </w:pPr>
          </w:p>
          <w:p w14:paraId="0D5CCD52" w14:textId="106F4C42" w:rsidR="00CE11D8" w:rsidRDefault="00CE11D8" w:rsidP="6CB9EFFF">
            <w:pPr>
              <w:pStyle w:val="Zkladntext"/>
              <w:spacing w:line="240" w:lineRule="auto"/>
              <w:ind w:left="360" w:right="284"/>
              <w:rPr>
                <w:rFonts w:ascii="Georgia" w:eastAsia="Georgia" w:hAnsi="Georgia" w:cs="Georgia"/>
                <w:color w:val="000000" w:themeColor="text1"/>
                <w:szCs w:val="24"/>
              </w:rPr>
            </w:pPr>
          </w:p>
          <w:p w14:paraId="18CD3674" w14:textId="4F68E27F" w:rsidR="00F46D7B" w:rsidRDefault="00F46D7B" w:rsidP="6CB9EFFF">
            <w:pPr>
              <w:pStyle w:val="Zkladntext"/>
              <w:spacing w:line="240" w:lineRule="auto"/>
              <w:ind w:left="360" w:right="284"/>
              <w:rPr>
                <w:rFonts w:ascii="Georgia" w:eastAsia="Georgia" w:hAnsi="Georgia" w:cs="Georgia"/>
                <w:color w:val="000000" w:themeColor="text1"/>
                <w:szCs w:val="24"/>
              </w:rPr>
            </w:pPr>
          </w:p>
          <w:p w14:paraId="05C60259" w14:textId="77777777" w:rsidR="00EB1E0B" w:rsidRDefault="00EB1E0B" w:rsidP="6CB9EFFF">
            <w:pPr>
              <w:pStyle w:val="Zkladntext"/>
              <w:spacing w:line="240" w:lineRule="auto"/>
              <w:ind w:left="360" w:right="284"/>
              <w:rPr>
                <w:rFonts w:ascii="Georgia" w:eastAsia="Georgia" w:hAnsi="Georgia" w:cs="Georgia"/>
                <w:color w:val="000000" w:themeColor="text1"/>
                <w:szCs w:val="24"/>
              </w:rPr>
            </w:pPr>
          </w:p>
          <w:p w14:paraId="307B2294" w14:textId="77777777" w:rsidR="00F46D7B" w:rsidRPr="00815EF5" w:rsidRDefault="00F46D7B"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09B1327E"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613A9"/>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27C8D"/>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0E14"/>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1E0B"/>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6D7B"/>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18</TotalTime>
  <Pages>7</Pages>
  <Words>3477</Words>
  <Characters>21827</Characters>
  <Application>Microsoft Office Word</Application>
  <DocSecurity>0</DocSecurity>
  <Lines>181</Lines>
  <Paragraphs>50</Paragraphs>
  <ScaleCrop>false</ScaleCrop>
  <Company>ÚMV</Company>
  <LinksUpToDate>false</LinksUpToDate>
  <CharactersWithSpaces>25254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6</cp:revision>
  <cp:lastPrinted>2018-03-12T22:33:00Z</cp:lastPrinted>
  <dcterms:created xsi:type="dcterms:W3CDTF">2021-03-30T15:02:00Z</dcterms:created>
  <dcterms:modified xsi:type="dcterms:W3CDTF">2021-05-04T09:30:00Z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