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28797D81" w:rsidR="00145F11" w:rsidRPr="00931295" w:rsidRDefault="00A97B4C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 xml:space="preserve">Příloha </w:t>
      </w:r>
      <w:r w:rsidR="009D202F" w:rsidRPr="099E4813">
        <w:rPr>
          <w:rFonts w:asciiTheme="minorHAnsi" w:hAnsiTheme="minorHAnsi"/>
          <w:b/>
          <w:bCs/>
          <w:sz w:val="36"/>
          <w:szCs w:val="36"/>
        </w:rPr>
        <w:t>I – 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7E217BE3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bilaterálního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ABF0336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2EF2CC72">
        <w:rPr>
          <w:rFonts w:asciiTheme="minorHAnsi" w:hAnsiTheme="minorHAnsi"/>
          <w:b/>
          <w:bCs/>
          <w:sz w:val="36"/>
          <w:szCs w:val="36"/>
        </w:rPr>
        <w:t>2</w:t>
      </w:r>
      <w:r w:rsidR="000C398B" w:rsidRPr="2EF2CC72">
        <w:rPr>
          <w:rFonts w:asciiTheme="minorHAnsi" w:hAnsiTheme="minorHAnsi"/>
          <w:b/>
          <w:bCs/>
          <w:sz w:val="36"/>
          <w:szCs w:val="36"/>
        </w:rPr>
        <w:t>1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330"/>
      </w:tblGrid>
      <w:tr w:rsidR="00145F11" w:rsidRPr="00931295" w14:paraId="2586DFC6" w14:textId="77777777" w:rsidTr="5145EA84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330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5145EA84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AE4DF3">
              <w:rPr>
                <w:rFonts w:asciiTheme="minorHAnsi" w:hAnsiTheme="minorHAnsi"/>
                <w:b/>
                <w:highlight w:val="yellow"/>
              </w:rPr>
              <w:t>Identifikace (číslo jednací)</w:t>
            </w:r>
            <w:r w:rsidR="00145F11" w:rsidRPr="00AE4DF3">
              <w:rPr>
                <w:rFonts w:asciiTheme="minorHAnsi" w:hAnsiTheme="minorHAnsi"/>
                <w:b/>
                <w:highlight w:val="yellow"/>
              </w:rPr>
              <w:t xml:space="preserve"> dotační</w:t>
            </w:r>
            <w:r w:rsidR="002D70EA" w:rsidRPr="00AE4DF3">
              <w:rPr>
                <w:rFonts w:asciiTheme="minorHAnsi" w:hAnsiTheme="minorHAnsi"/>
                <w:b/>
                <w:highlight w:val="yellow"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32A0CDB9" w14:textId="3EC9B58D" w:rsidR="00145F11" w:rsidRPr="00931295" w:rsidRDefault="00145F11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02B55" w:rsidRPr="00931295" w14:paraId="1C7AF9DD" w14:textId="77777777" w:rsidTr="5145EA84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P</w:t>
            </w:r>
            <w:r w:rsidR="5F37DECF" w:rsidRPr="7660C361">
              <w:rPr>
                <w:rFonts w:asciiTheme="minorHAnsi" w:hAnsiTheme="minorHAnsi"/>
                <w:b/>
                <w:bCs/>
              </w:rPr>
              <w:t>rogram</w:t>
            </w:r>
            <w:r w:rsidR="31A92B95" w:rsidRPr="7660C361">
              <w:rPr>
                <w:rFonts w:asciiTheme="minorHAnsi" w:hAnsiTheme="minorHAnsi"/>
                <w:b/>
                <w:bCs/>
              </w:rPr>
              <w:t>/</w:t>
            </w:r>
            <w:r w:rsidR="49198230" w:rsidRPr="7660C361">
              <w:rPr>
                <w:rFonts w:asciiTheme="minorHAnsi" w:hAnsiTheme="minorHAnsi"/>
                <w:b/>
                <w:bCs/>
              </w:rPr>
              <w:t>název</w:t>
            </w:r>
            <w:r w:rsidR="31A92B95" w:rsidRPr="7660C361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17EE74D7" w14:textId="2DD00502" w:rsidR="00C72B1F" w:rsidRDefault="00C72B1F" w:rsidP="00C72B1F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>
              <w:rPr>
                <w:rFonts w:ascii="Georgia" w:hAnsi="Georgia"/>
                <w:b/>
                <w:sz w:val="22"/>
                <w:szCs w:val="22"/>
              </w:rPr>
              <w:t>Bilaterální program/</w:t>
            </w:r>
            <w:r w:rsidRPr="00ED4867">
              <w:rPr>
                <w:rFonts w:ascii="Georgia" w:hAnsi="Georgia"/>
                <w:b/>
                <w:sz w:val="22"/>
                <w:szCs w:val="22"/>
              </w:rPr>
              <w:t>ZLEPŠENÍ ZDRAVÍ, HYGIENY A SANITACE VE WOREDĚ HAWASSA ZURIYA, REGIONU SIDAMA, ETIOPIE</w:t>
            </w:r>
          </w:p>
          <w:p w14:paraId="72400133" w14:textId="61AB6548" w:rsidR="00202B55" w:rsidRPr="00931295" w:rsidRDefault="00202B55" w:rsidP="009E580F">
            <w:pPr>
              <w:pStyle w:val="Textbubliny"/>
              <w:jc w:val="center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E4DF3" w:rsidRPr="00931295" w14:paraId="314F4ABF" w14:textId="77777777" w:rsidTr="00F07C82">
        <w:trPr>
          <w:cantSplit/>
          <w:trHeight w:val="1722"/>
        </w:trPr>
        <w:tc>
          <w:tcPr>
            <w:tcW w:w="3046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330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C8C4F5D" w14:textId="77777777" w:rsidTr="5145EA84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5145EA84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5145EA84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5145EA84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D0BE10"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C65D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67E74CD2" w14:textId="77777777" w:rsidTr="5145EA84">
        <w:trPr>
          <w:trHeight w:hRule="exact" w:val="993"/>
        </w:trPr>
        <w:tc>
          <w:tcPr>
            <w:tcW w:w="2905" w:type="dxa"/>
          </w:tcPr>
          <w:p w14:paraId="2631AC54" w14:textId="0B18510B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C65D6">
              <w:rPr>
                <w:b/>
              </w:rPr>
              <w:t>Osoby s podílem v právnické osobě (žadatele o dotaci)</w:t>
            </w:r>
          </w:p>
          <w:p w14:paraId="5AACCD1C" w14:textId="77777777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324586A9" w14:textId="77777777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304BD2EB" w14:textId="77777777"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6015116" w14:textId="221CBCBC" w:rsidR="00E86215" w:rsidRDefault="00E86215" w:rsidP="00145F11">
      <w:pPr>
        <w:rPr>
          <w:rFonts w:asciiTheme="minorHAnsi" w:hAnsiTheme="minorHAnsi"/>
        </w:rPr>
      </w:pPr>
    </w:p>
    <w:p w14:paraId="43812E65" w14:textId="4DDDB813" w:rsidR="00B96A9A" w:rsidRDefault="00B96A9A" w:rsidP="00145F11">
      <w:pPr>
        <w:rPr>
          <w:rFonts w:asciiTheme="minorHAnsi" w:hAnsiTheme="minorHAnsi"/>
        </w:rPr>
      </w:pPr>
    </w:p>
    <w:p w14:paraId="4DEB9382" w14:textId="6186BD90" w:rsidR="00B96A9A" w:rsidRDefault="00B96A9A" w:rsidP="00145F11">
      <w:pPr>
        <w:rPr>
          <w:rFonts w:asciiTheme="minorHAnsi" w:hAnsiTheme="minorHAnsi"/>
        </w:rPr>
      </w:pPr>
    </w:p>
    <w:p w14:paraId="09232744" w14:textId="24A60909" w:rsidR="00B96A9A" w:rsidRDefault="00B96A9A" w:rsidP="00145F11">
      <w:pPr>
        <w:rPr>
          <w:rFonts w:asciiTheme="minorHAnsi" w:hAnsiTheme="minorHAnsi"/>
        </w:rPr>
      </w:pPr>
    </w:p>
    <w:p w14:paraId="6038C3AA" w14:textId="77777777" w:rsidR="00AE4DF3" w:rsidRDefault="00AE4DF3" w:rsidP="00145F11">
      <w:pPr>
        <w:rPr>
          <w:rFonts w:asciiTheme="minorHAnsi" w:hAnsiTheme="minorHAnsi"/>
        </w:rPr>
      </w:pPr>
    </w:p>
    <w:p w14:paraId="0B909887" w14:textId="77777777"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5145EA84">
        <w:trPr>
          <w:trHeight w:val="200"/>
        </w:trPr>
        <w:tc>
          <w:tcPr>
            <w:tcW w:w="9211" w:type="dxa"/>
            <w:gridSpan w:val="4"/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5145EA8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5145EA8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5145EA8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lastRenderedPageBreak/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6D1DCF82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67A0011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6EBC1C16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0CEE9E3B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 w:rsidR="00AE4DF3">
              <w:rPr>
                <w:rFonts w:ascii="Georgia" w:hAnsi="Georgia"/>
                <w:sz w:val="22"/>
                <w:szCs w:val="22"/>
              </w:rPr>
              <w:t xml:space="preserve"> se shodným nebo obdobným projektovým záměrem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38526D3F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 xml:space="preserve">výstupů a </w:t>
      </w:r>
      <w:r w:rsidRPr="16F98592">
        <w:rPr>
          <w:rFonts w:asciiTheme="minorHAnsi" w:hAnsiTheme="minorHAnsi"/>
        </w:rPr>
        <w:t xml:space="preserve">aktivit projektu </w:t>
      </w:r>
    </w:p>
    <w:p w14:paraId="7CE8AC8E" w14:textId="2DC4A5AA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  <w:r w:rsidRPr="00C47CBA">
        <w:rPr>
          <w:rFonts w:asciiTheme="minorHAnsi" w:hAnsiTheme="minorHAnsi"/>
        </w:rPr>
        <w:t xml:space="preserve">a </w:t>
      </w:r>
      <w:r w:rsidR="1C74243B" w:rsidRPr="00C47CBA">
        <w:rPr>
          <w:rFonts w:asciiTheme="minorHAnsi" w:hAnsiTheme="minorHAnsi"/>
        </w:rPr>
        <w:t>rozpočet aktivit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IV. – Matice logického rámce</w:t>
      </w:r>
    </w:p>
    <w:p w14:paraId="4B5C6F9D" w14:textId="5F6DDDC7" w:rsidR="00076255" w:rsidRPr="00A84A7D" w:rsidRDefault="00076255" w:rsidP="7516FEAB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7516FEAB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7516FEAB">
        <w:rPr>
          <w:rFonts w:asciiTheme="minorHAnsi" w:hAnsiTheme="minorHAnsi"/>
        </w:rPr>
        <w:t>Příloha V. – Časový harmonogram projektu</w:t>
      </w:r>
    </w:p>
    <w:p w14:paraId="2B54702C" w14:textId="26E569DD" w:rsidR="7516FEAB" w:rsidRPr="00C47CBA" w:rsidRDefault="00C47CBA" w:rsidP="7516FEAB">
      <w:pPr>
        <w:spacing w:line="180" w:lineRule="atLeast"/>
        <w:rPr>
          <w:rFonts w:ascii="Georgia" w:eastAsia="Georgia" w:hAnsi="Georgia" w:cs="Georgia"/>
          <w:color w:val="000000" w:themeColor="text1"/>
          <w:sz w:val="22"/>
          <w:szCs w:val="22"/>
        </w:rPr>
      </w:pPr>
      <w:r w:rsidRPr="5145EA84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="4F8A0754" w:rsidRPr="5145EA84">
        <w:rPr>
          <w:rFonts w:asciiTheme="minorHAnsi" w:hAnsiTheme="minorHAnsi"/>
        </w:rPr>
        <w:t>Příloha VI. –</w:t>
      </w:r>
      <w:r w:rsidR="4F8A0754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 xml:space="preserve"> Čestná prohlášení včetně GDP</w:t>
      </w:r>
      <w:r w:rsidR="46541A70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>R</w:t>
      </w:r>
    </w:p>
    <w:p w14:paraId="407CE0F3" w14:textId="24CFECE8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 </w:t>
      </w:r>
    </w:p>
    <w:p w14:paraId="57C04B95" w14:textId="0720820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0528F36E" w14:textId="7777777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4E3D7458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lastRenderedPageBreak/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Default="00C153B5" w:rsidP="7516FEAB">
      <w:pPr>
        <w:jc w:val="both"/>
        <w:rPr>
          <w:rFonts w:asciiTheme="minorHAnsi" w:hAnsiTheme="minorHAnsi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>Je-li potřeba udělení souhlasu subjektu údajů se zpracováním osobních údajů poskytovatelem, může žadatel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Žadatel může využít vzorový souhlas, který je k dispozici na webových stránkách ČRA. V případě, že žadatel poskytne poskytovateli své autorské dílo, musí být současně poskytovateli žadatelem udělen souhlas s využitím autorského díla.</w:t>
      </w:r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1835D" w14:textId="77777777" w:rsidR="00B04CAF" w:rsidRDefault="00B04CAF" w:rsidP="00804DF5">
      <w:r>
        <w:separator/>
      </w:r>
    </w:p>
    <w:p w14:paraId="12B93EC2" w14:textId="77777777" w:rsidR="00B04CAF" w:rsidRDefault="00B04CAF"/>
  </w:endnote>
  <w:endnote w:type="continuationSeparator" w:id="0">
    <w:p w14:paraId="68C493EB" w14:textId="77777777" w:rsidR="00B04CAF" w:rsidRDefault="00B04CAF" w:rsidP="00804DF5">
      <w:r>
        <w:continuationSeparator/>
      </w:r>
    </w:p>
    <w:p w14:paraId="586B8313" w14:textId="77777777" w:rsidR="00B04CAF" w:rsidRDefault="00B04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5D417" w14:textId="27027D7E" w:rsidR="00A02140" w:rsidRDefault="00A02140" w:rsidP="5145EA84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45EA84" w14:paraId="5BF32084" w14:textId="77777777" w:rsidTr="5145EA84">
      <w:tc>
        <w:tcPr>
          <w:tcW w:w="3020" w:type="dxa"/>
        </w:tcPr>
        <w:p w14:paraId="6D42B3A5" w14:textId="37995C50" w:rsidR="5145EA84" w:rsidRDefault="5145EA84" w:rsidP="5145EA84">
          <w:pPr>
            <w:pStyle w:val="Zhlav"/>
            <w:ind w:left="-115"/>
          </w:pPr>
        </w:p>
      </w:tc>
      <w:tc>
        <w:tcPr>
          <w:tcW w:w="3020" w:type="dxa"/>
        </w:tcPr>
        <w:p w14:paraId="300C8C6A" w14:textId="793A4EF7" w:rsidR="5145EA84" w:rsidRDefault="5145EA84" w:rsidP="5145EA84">
          <w:pPr>
            <w:pStyle w:val="Zhlav"/>
            <w:jc w:val="center"/>
          </w:pPr>
        </w:p>
      </w:tc>
      <w:tc>
        <w:tcPr>
          <w:tcW w:w="3020" w:type="dxa"/>
        </w:tcPr>
        <w:p w14:paraId="0614F4C7" w14:textId="709303D5" w:rsidR="5145EA84" w:rsidRDefault="5145EA84" w:rsidP="5145EA84">
          <w:pPr>
            <w:pStyle w:val="Zhlav"/>
            <w:ind w:right="-115"/>
            <w:jc w:val="right"/>
          </w:pPr>
        </w:p>
      </w:tc>
    </w:tr>
  </w:tbl>
  <w:p w14:paraId="1F6B8294" w14:textId="4CFAA5EB" w:rsidR="5145EA84" w:rsidRDefault="5145EA84" w:rsidP="5145EA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1CD82" w14:textId="77777777" w:rsidR="00B04CAF" w:rsidRDefault="00B04CAF" w:rsidP="00804DF5">
      <w:r>
        <w:separator/>
      </w:r>
    </w:p>
    <w:p w14:paraId="7A95B257" w14:textId="77777777" w:rsidR="00B04CAF" w:rsidRDefault="00B04CAF"/>
  </w:footnote>
  <w:footnote w:type="continuationSeparator" w:id="0">
    <w:p w14:paraId="607FD9AD" w14:textId="77777777" w:rsidR="00B04CAF" w:rsidRDefault="00B04CAF" w:rsidP="00804DF5">
      <w:r>
        <w:continuationSeparator/>
      </w:r>
    </w:p>
    <w:p w14:paraId="23CE9EE9" w14:textId="77777777" w:rsidR="00B04CAF" w:rsidRDefault="00B04CAF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C72B1F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hybridMultilevel"/>
    <w:tmpl w:val="87EC079A"/>
    <w:lvl w:ilvl="0" w:tplc="6B26164E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C26F66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 w:tplc="F3F6D238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 w:tplc="5A607394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 w:tplc="8E9A52DA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 w:tplc="09323C58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 w:tplc="4E28E778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 w:tplc="820EBF4C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 w:tplc="3C96C41E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hybridMultilevel"/>
    <w:tmpl w:val="7D386C8C"/>
    <w:lvl w:ilvl="0" w:tplc="F53816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4D8DCB4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 w:tplc="97C87A08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 w:tplc="F2DA1DFC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 w:tplc="CC883B08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 w:tplc="2A962F28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 w:tplc="6C74FA1E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 w:tplc="185C0B58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 w:tplc="80966D34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hybridMultilevel"/>
    <w:tmpl w:val="1A822D64"/>
    <w:lvl w:ilvl="0" w:tplc="ADDEC054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F03A86B6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 w:tplc="8D0EDCEC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 w:tplc="EA762F64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 w:tplc="73726702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 w:tplc="1BD64212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 w:tplc="2FAADBA4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 w:tplc="A2E6E48E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 w:tplc="DD22040E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611C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1516"/>
    <w:rsid w:val="002533AA"/>
    <w:rsid w:val="00254915"/>
    <w:rsid w:val="00262F24"/>
    <w:rsid w:val="002A72B7"/>
    <w:rsid w:val="002A7C3B"/>
    <w:rsid w:val="002C65D6"/>
    <w:rsid w:val="002D70EA"/>
    <w:rsid w:val="002E50E3"/>
    <w:rsid w:val="0030729B"/>
    <w:rsid w:val="00313410"/>
    <w:rsid w:val="00325AA5"/>
    <w:rsid w:val="00342F0B"/>
    <w:rsid w:val="00356030"/>
    <w:rsid w:val="00363260"/>
    <w:rsid w:val="003637B2"/>
    <w:rsid w:val="00380462"/>
    <w:rsid w:val="00383CAD"/>
    <w:rsid w:val="003E6D72"/>
    <w:rsid w:val="003F7906"/>
    <w:rsid w:val="00477B81"/>
    <w:rsid w:val="004B018A"/>
    <w:rsid w:val="004B7266"/>
    <w:rsid w:val="004E35EC"/>
    <w:rsid w:val="004E4BE9"/>
    <w:rsid w:val="00510A6B"/>
    <w:rsid w:val="00516AE6"/>
    <w:rsid w:val="0052617D"/>
    <w:rsid w:val="00533AFA"/>
    <w:rsid w:val="005516DE"/>
    <w:rsid w:val="00553EF8"/>
    <w:rsid w:val="005776A0"/>
    <w:rsid w:val="00580F6C"/>
    <w:rsid w:val="005D2C82"/>
    <w:rsid w:val="005D5568"/>
    <w:rsid w:val="005D7D70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4DF5"/>
    <w:rsid w:val="008123F6"/>
    <w:rsid w:val="00840B97"/>
    <w:rsid w:val="008416D3"/>
    <w:rsid w:val="00845815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C75ED"/>
    <w:rsid w:val="009D202F"/>
    <w:rsid w:val="009D406B"/>
    <w:rsid w:val="009E580F"/>
    <w:rsid w:val="009F3D48"/>
    <w:rsid w:val="00A02140"/>
    <w:rsid w:val="00A07FB0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153B5"/>
    <w:rsid w:val="00C306FE"/>
    <w:rsid w:val="00C3087B"/>
    <w:rsid w:val="00C35C79"/>
    <w:rsid w:val="00C47CBA"/>
    <w:rsid w:val="00C63578"/>
    <w:rsid w:val="00C72B1F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0100"/>
    <w:rsid w:val="00DF1DFC"/>
    <w:rsid w:val="00DF4666"/>
    <w:rsid w:val="00E217FA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  <w:rsid w:val="00FE38BA"/>
    <w:rsid w:val="00FF592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1AC541327804085F6DA3301CF6B64" ma:contentTypeVersion="7" ma:contentTypeDescription="Create a new document." ma:contentTypeScope="" ma:versionID="5c8b7b554487dd8eff873a50dbf96b50">
  <xsd:schema xmlns:xsd="http://www.w3.org/2001/XMLSchema" xmlns:xs="http://www.w3.org/2001/XMLSchema" xmlns:p="http://schemas.microsoft.com/office/2006/metadata/properties" xmlns:ns3="bdf3c236-15de-47a3-b980-9f573cf8b88b" xmlns:ns4="fa04afdb-2de2-4689-835c-d25b970566d1" targetNamespace="http://schemas.microsoft.com/office/2006/metadata/properties" ma:root="true" ma:fieldsID="90b11195d18a9e976f882ed6362e44bb" ns3:_="" ns4:_="">
    <xsd:import namespace="bdf3c236-15de-47a3-b980-9f573cf8b88b"/>
    <xsd:import namespace="fa04afdb-2de2-4689-835c-d25b970566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3c236-15de-47a3-b980-9f573cf8b8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4afdb-2de2-4689-835c-d25b970566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59E1AC-38C8-4024-AAEA-EE391667EF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fa04afdb-2de2-4689-835c-d25b970566d1"/>
    <ds:schemaRef ds:uri="http://purl.org/dc/terms/"/>
    <ds:schemaRef ds:uri="http://schemas.microsoft.com/office/2006/documentManagement/types"/>
    <ds:schemaRef ds:uri="http://schemas.microsoft.com/office/infopath/2007/PartnerControls"/>
    <ds:schemaRef ds:uri="bdf3c236-15de-47a3-b980-9f573cf8b88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AC1F76-2FEC-4C9D-BC93-3661912B2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3c236-15de-47a3-b980-9f573cf8b88b"/>
    <ds:schemaRef ds:uri="fa04afdb-2de2-4689-835c-d25b970566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1214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Darina Vlčková</cp:lastModifiedBy>
  <cp:revision>5</cp:revision>
  <dcterms:created xsi:type="dcterms:W3CDTF">2021-03-24T21:59:00Z</dcterms:created>
  <dcterms:modified xsi:type="dcterms:W3CDTF">2021-05-04T09:28:00Z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0x010100C1D1AC541327804085F6DA3301CF6B64</vt:lpwstr>
  </property>
</Properties>
</file>