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Pr="00091E66" w:rsidRDefault="00601597" w:rsidP="00601597">
      <w:pPr>
        <w:jc w:val="center"/>
        <w:rPr>
          <w:rFonts w:ascii="Georgia" w:hAnsi="Georgia"/>
          <w:i/>
          <w:iCs/>
          <w:color w:val="969696"/>
        </w:rPr>
      </w:pPr>
    </w:p>
    <w:p w14:paraId="4468F9F2" w14:textId="5BE6EFAB" w:rsidR="00091E66" w:rsidRDefault="00C47F42" w:rsidP="00601597">
      <w:pPr>
        <w:jc w:val="center"/>
        <w:rPr>
          <w:rFonts w:ascii="Georgia" w:hAnsi="Georgia"/>
          <w:b/>
          <w:bCs/>
          <w:i/>
          <w:iCs/>
          <w:color w:val="969696"/>
        </w:rPr>
      </w:pPr>
      <w:r w:rsidRPr="00C47F42">
        <w:rPr>
          <w:rFonts w:ascii="Georgia" w:hAnsi="Georgia" w:hint="eastAsia"/>
          <w:b/>
          <w:bCs/>
          <w:i/>
          <w:iCs/>
          <w:color w:val="969696"/>
        </w:rPr>
        <w:t>„</w:t>
      </w:r>
      <w:r w:rsidRPr="00C47F42">
        <w:rPr>
          <w:rFonts w:ascii="Georgia" w:hAnsi="Georgia"/>
          <w:b/>
          <w:bCs/>
          <w:i/>
          <w:iCs/>
          <w:color w:val="969696"/>
        </w:rPr>
        <w:t>Socio-ekonomick</w:t>
      </w:r>
      <w:r w:rsidRPr="00C47F42">
        <w:rPr>
          <w:rFonts w:ascii="Georgia" w:hAnsi="Georgia" w:hint="eastAsia"/>
          <w:b/>
          <w:bCs/>
          <w:i/>
          <w:iCs/>
          <w:color w:val="969696"/>
        </w:rPr>
        <w:t>á</w:t>
      </w:r>
      <w:r w:rsidRPr="00C47F42">
        <w:rPr>
          <w:rFonts w:ascii="Georgia" w:hAnsi="Georgia"/>
          <w:b/>
          <w:bCs/>
          <w:i/>
          <w:iCs/>
          <w:color w:val="969696"/>
        </w:rPr>
        <w:t xml:space="preserve"> inkluze marginalizovan</w:t>
      </w:r>
      <w:r w:rsidRPr="00C47F42">
        <w:rPr>
          <w:rFonts w:ascii="Georgia" w:hAnsi="Georgia" w:hint="eastAsia"/>
          <w:b/>
          <w:bCs/>
          <w:i/>
          <w:iCs/>
          <w:color w:val="969696"/>
        </w:rPr>
        <w:t>ý</w:t>
      </w:r>
      <w:r w:rsidRPr="00C47F42">
        <w:rPr>
          <w:rFonts w:ascii="Georgia" w:hAnsi="Georgia"/>
          <w:b/>
          <w:bCs/>
          <w:i/>
          <w:iCs/>
          <w:color w:val="969696"/>
        </w:rPr>
        <w:t>ch v Brčko distriktu</w:t>
      </w:r>
      <w:r>
        <w:rPr>
          <w:rFonts w:ascii="Georgia" w:hAnsi="Georgia"/>
          <w:b/>
          <w:bCs/>
          <w:i/>
          <w:iCs/>
          <w:color w:val="969696"/>
        </w:rPr>
        <w:t>“</w:t>
      </w:r>
    </w:p>
    <w:p w14:paraId="7DE21530" w14:textId="77777777" w:rsidR="00C47F42" w:rsidRDefault="00C47F42" w:rsidP="00601597">
      <w:pPr>
        <w:jc w:val="center"/>
        <w:rPr>
          <w:rFonts w:ascii="Georgia" w:hAnsi="Georgia" w:hint="eastAsia"/>
          <w:i/>
          <w:iCs/>
          <w:color w:val="969696"/>
        </w:rPr>
      </w:pPr>
    </w:p>
    <w:p w14:paraId="42453629" w14:textId="6E8FF5DF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  <w:r w:rsidR="00091E66">
        <w:rPr>
          <w:rFonts w:ascii="Georgia" w:hAnsi="Georgia"/>
          <w:i/>
          <w:iCs/>
          <w:color w:val="969696"/>
        </w:rPr>
        <w:t xml:space="preserve"> 2023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C47F42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C47F42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C47F42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C47F42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C47F42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C47F42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C47F42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C47F42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C47F42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C47F42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44971460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bilaterální spolupráce,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(SDGs),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principal objective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significant objective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not targeted</w:t>
            </w:r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Principal objective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Not targeted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>Návaznost na baseline</w:t>
      </w:r>
      <w:bookmarkEnd w:id="25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Specific (specifické, pro každou měřenou úroveň), Measurable (měřitelné), Achievable (dostupné s přijatelnými náklady), Relevant (relevantní) a Time-bound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13B25290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IV Matice logického rámce, přílohou</w:t>
      </w:r>
      <w:r w:rsidRPr="007D02D1">
        <w:rPr>
          <w:rFonts w:ascii="Georgia" w:hAnsi="Georgia" w:cs="TimesNewRomanPSMT"/>
          <w:i/>
          <w:iCs/>
          <w:sz w:val="22"/>
        </w:rPr>
        <w:t xml:space="preserve">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7D4C7B52" w:rsidR="00A30062" w:rsidRPr="008626C9" w:rsidRDefault="00A30062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každá jednotlivá aktivita musí být opatřena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Best practice</w:t>
      </w:r>
      <w:bookmarkEnd w:id="39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604EC9C6" w14:textId="499F93C3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1F5756C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organizacemi.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(finanční/in-kind)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>Odborné zajištění projektu</w:t>
      </w:r>
      <w:bookmarkEnd w:id="55"/>
      <w:bookmarkEnd w:id="56"/>
    </w:p>
    <w:p w14:paraId="4A686057" w14:textId="1B52115E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(CV, odbornost podložená adekvátními referenčními dokumenty - např. potvrzenou praxí v úzce souvisejícím sektoru; nebo titulem</w:t>
      </w:r>
      <w:r w:rsidR="008626C9" w:rsidRPr="008626C9">
        <w:rPr>
          <w:rFonts w:ascii="Georgia" w:hAnsi="Georgia"/>
          <w:i/>
          <w:iCs/>
          <w:sz w:val="22"/>
        </w:rPr>
        <w:t xml:space="preserve"> </w:t>
      </w:r>
      <w:r w:rsidR="008626C9">
        <w:rPr>
          <w:rFonts w:ascii="Georgia" w:hAnsi="Georgia"/>
          <w:i/>
          <w:iCs/>
          <w:sz w:val="22"/>
        </w:rPr>
        <w:t xml:space="preserve">v úzce souvisejícím sektoru. 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F5738" w14:textId="77777777" w:rsidR="009A7F8C" w:rsidRDefault="009A7F8C">
      <w:pPr>
        <w:rPr>
          <w:rFonts w:hint="eastAsia"/>
        </w:rPr>
      </w:pPr>
      <w:r>
        <w:separator/>
      </w:r>
    </w:p>
  </w:endnote>
  <w:endnote w:type="continuationSeparator" w:id="0">
    <w:p w14:paraId="19414C30" w14:textId="77777777" w:rsidR="009A7F8C" w:rsidRDefault="009A7F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9154" w14:textId="77777777" w:rsidR="009A7F8C" w:rsidRDefault="009A7F8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6983C1B" w14:textId="77777777" w:rsidR="009A7F8C" w:rsidRDefault="009A7F8C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879321688">
    <w:abstractNumId w:val="3"/>
  </w:num>
  <w:num w:numId="2" w16cid:durableId="286199928">
    <w:abstractNumId w:val="6"/>
  </w:num>
  <w:num w:numId="3" w16cid:durableId="30541454">
    <w:abstractNumId w:val="8"/>
  </w:num>
  <w:num w:numId="4" w16cid:durableId="322709996">
    <w:abstractNumId w:val="9"/>
  </w:num>
  <w:num w:numId="5" w16cid:durableId="1421021796">
    <w:abstractNumId w:val="0"/>
  </w:num>
  <w:num w:numId="6" w16cid:durableId="422989868">
    <w:abstractNumId w:val="5"/>
  </w:num>
  <w:num w:numId="7" w16cid:durableId="1874541437">
    <w:abstractNumId w:val="14"/>
  </w:num>
  <w:num w:numId="8" w16cid:durableId="1132020441">
    <w:abstractNumId w:val="11"/>
  </w:num>
  <w:num w:numId="9" w16cid:durableId="1042286982">
    <w:abstractNumId w:val="18"/>
  </w:num>
  <w:num w:numId="10" w16cid:durableId="1150486556">
    <w:abstractNumId w:val="7"/>
  </w:num>
  <w:num w:numId="11" w16cid:durableId="353924295">
    <w:abstractNumId w:val="10"/>
  </w:num>
  <w:num w:numId="12" w16cid:durableId="1460028901">
    <w:abstractNumId w:val="13"/>
  </w:num>
  <w:num w:numId="13" w16cid:durableId="847065459">
    <w:abstractNumId w:val="2"/>
  </w:num>
  <w:num w:numId="14" w16cid:durableId="197663871">
    <w:abstractNumId w:val="1"/>
  </w:num>
  <w:num w:numId="15" w16cid:durableId="274798546">
    <w:abstractNumId w:val="4"/>
  </w:num>
  <w:num w:numId="16" w16cid:durableId="878905979">
    <w:abstractNumId w:val="16"/>
  </w:num>
  <w:num w:numId="17" w16cid:durableId="198514585">
    <w:abstractNumId w:val="15"/>
  </w:num>
  <w:num w:numId="18" w16cid:durableId="505366830">
    <w:abstractNumId w:val="12"/>
  </w:num>
  <w:num w:numId="19" w16cid:durableId="90880697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91E66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552E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A7F8C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47F42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A81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1751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Dominika Caputová</cp:lastModifiedBy>
  <cp:revision>14</cp:revision>
  <cp:lastPrinted>2022-02-22T12:52:00Z</cp:lastPrinted>
  <dcterms:created xsi:type="dcterms:W3CDTF">2022-10-14T11:53:00Z</dcterms:created>
  <dcterms:modified xsi:type="dcterms:W3CDTF">2023-07-11T18:22:00Z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