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1"/>
        <w:tblOverlap w:val="never"/>
        <w:tblW w:w="13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544"/>
        <w:gridCol w:w="3543"/>
        <w:gridCol w:w="3139"/>
      </w:tblGrid>
      <w:tr w:rsidR="00CD2B48" w:rsidRPr="002924BA" w14:paraId="5CBD5B66" w14:textId="77777777" w:rsidTr="00415B30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E548D4C" w14:textId="73E3042C" w:rsidR="00CD2B48" w:rsidRPr="002924BA" w:rsidRDefault="00CD2B48" w:rsidP="00415B30">
            <w:pPr>
              <w:ind w:right="-187"/>
              <w:jc w:val="center"/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TABULKA VÝSTUPŮ</w:t>
            </w:r>
            <w:r w:rsidR="00CA4A8E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A</w:t>
            </w: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AKTIVIT</w:t>
            </w:r>
            <w:r w:rsidR="006F5B02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2024</w:t>
            </w:r>
            <w:r w:rsidR="004D2487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-25</w:t>
            </w:r>
          </w:p>
        </w:tc>
      </w:tr>
      <w:tr w:rsidR="00CD2B48" w:rsidRPr="002924BA" w14:paraId="248B21A4" w14:textId="77777777" w:rsidTr="00415B30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83A22" w14:textId="202B61B6" w:rsidR="00CD2B48" w:rsidRPr="00536ABE" w:rsidRDefault="00CD2B48" w:rsidP="00415B30">
            <w:pPr>
              <w:spacing w:before="60" w:after="6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Realizátor projektu:</w:t>
            </w:r>
            <w:r w:rsidR="00415B30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15B30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</w:tr>
      <w:tr w:rsidR="00CD2B48" w:rsidRPr="002924BA" w14:paraId="08BA9361" w14:textId="77777777" w:rsidTr="00415B30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64AA7" w14:textId="336346D0" w:rsidR="00CD2B48" w:rsidRPr="00536ABE" w:rsidRDefault="00CD2B48" w:rsidP="00415B30">
            <w:pPr>
              <w:spacing w:before="60" w:after="6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Název projektu: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15B30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</w:tr>
      <w:tr w:rsidR="00CD2B48" w:rsidRPr="002924BA" w14:paraId="480D11B8" w14:textId="77777777" w:rsidTr="00415B30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14:paraId="5F8A61C2" w14:textId="713B4F04" w:rsidR="00657BF7" w:rsidRDefault="00CD2B48" w:rsidP="00415B30">
            <w:pPr>
              <w:spacing w:before="60" w:after="6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Cílov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é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skupin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y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projektu:</w:t>
            </w:r>
            <w:r w:rsidR="00700973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657BF7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Orgány státní správy v Zambii jako ministerstva či specializované instituce na centrální i decentralizované úrovni;</w:t>
            </w:r>
          </w:p>
          <w:p w14:paraId="78B4B83E" w14:textId="0F364FB3" w:rsidR="00CD2B48" w:rsidRPr="00536ABE" w:rsidRDefault="00657BF7" w:rsidP="00415B30">
            <w:pPr>
              <w:spacing w:before="60" w:after="6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Zástupci soukromého sektoru, akademické sféry, široké veřejnosti, občanské společnosti, tradičních struktur a mezinárodních/neziskových organizací</w:t>
            </w:r>
          </w:p>
        </w:tc>
      </w:tr>
      <w:tr w:rsidR="00CD2B48" w:rsidRPr="002924BA" w14:paraId="5D1E3DBB" w14:textId="77777777" w:rsidTr="00415B30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14:paraId="386D889A" w14:textId="67330970" w:rsidR="00CD2B48" w:rsidRPr="00536ABE" w:rsidRDefault="00CD2B48" w:rsidP="00415B30">
            <w:pPr>
              <w:spacing w:before="60" w:after="6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Záměr projektu: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</w:t>
            </w:r>
            <w:r w:rsidR="00EB5A89" w:rsidRP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řispět k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  <w:r w:rsidR="00EB5A89" w:rsidRP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systematickému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,</w:t>
            </w:r>
            <w:r w:rsidR="00EB5A89" w:rsidRP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participativnímu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a koordinovanému</w:t>
            </w:r>
            <w:r w:rsidR="00EB5A89" w:rsidRP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zavádění principů integrovaného krajinného managementu v Zambii</w:t>
            </w:r>
          </w:p>
        </w:tc>
      </w:tr>
      <w:tr w:rsidR="00CD2B48" w:rsidRPr="002924BA" w14:paraId="7FA785C9" w14:textId="77777777" w:rsidTr="00415B30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6C331B34" w14:textId="2D6D5A71" w:rsidR="00CD2B48" w:rsidRPr="00536ABE" w:rsidRDefault="00CD2B48" w:rsidP="00415B30">
            <w:pPr>
              <w:spacing w:before="60" w:after="6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Cíl</w:t>
            </w:r>
            <w:r w:rsidR="00CC4B60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e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projektu:</w:t>
            </w:r>
          </w:p>
        </w:tc>
      </w:tr>
      <w:tr w:rsidR="00CD2B48" w:rsidRPr="002924BA" w14:paraId="008E296D" w14:textId="77777777" w:rsidTr="00415B30">
        <w:trPr>
          <w:trHeight w:val="30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36ACDDC6" w14:textId="4C8670F7" w:rsidR="00CD2B48" w:rsidRDefault="00CD2B48" w:rsidP="00415B30">
            <w:pPr>
              <w:spacing w:before="60" w:after="6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1.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21264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avádění</w:t>
            </w:r>
            <w:r w:rsidR="00521264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doporučení vyhotoveného konceptu ILM do praxe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v</w:t>
            </w:r>
            <w:r w:rsidR="00CC4B60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  <w:r w:rsidR="00EB5A8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Zambii</w:t>
            </w:r>
          </w:p>
          <w:p w14:paraId="58C45F70" w14:textId="2B2DAC27" w:rsidR="00EB5A89" w:rsidRPr="00536ABE" w:rsidRDefault="00EB5A89" w:rsidP="00415B30">
            <w:pPr>
              <w:spacing w:before="60" w:after="6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2. Budování kapacit a </w:t>
            </w:r>
            <w:proofErr w:type="spellStart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mainstreaming</w:t>
            </w:r>
            <w:proofErr w:type="spellEnd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principů ILM do běžné praxe krajinného managementu v</w:t>
            </w:r>
            <w:r w:rsidR="00CC4B60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Zambii</w:t>
            </w:r>
          </w:p>
        </w:tc>
      </w:tr>
      <w:tr w:rsidR="00CD2B48" w:rsidRPr="002924BA" w14:paraId="402B3130" w14:textId="77777777" w:rsidTr="00415B30">
        <w:trPr>
          <w:trHeight w:val="6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D7F6FD" w14:textId="77777777" w:rsidR="00CD2B48" w:rsidRPr="00536ABE" w:rsidRDefault="00CD2B48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D2B48" w:rsidRPr="002924BA" w14:paraId="3C3DCE50" w14:textId="77777777" w:rsidTr="00415B30">
        <w:trPr>
          <w:trHeight w:val="6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40AC53E" w14:textId="77777777" w:rsidR="00CD2B48" w:rsidRPr="00536ABE" w:rsidRDefault="00CD2B48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D2B48" w:rsidRPr="002924BA" w14:paraId="02E82FF3" w14:textId="77777777" w:rsidTr="00415B30">
        <w:trPr>
          <w:trHeight w:val="7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A20B765" w14:textId="77777777" w:rsidR="00CD2B48" w:rsidRPr="002924BA" w:rsidRDefault="00CD2B4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VÝSTUPY PROJEKTU A INDIKÁTORY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428597C" w14:textId="3C0F960A" w:rsidR="00CD2B48" w:rsidRPr="002924BA" w:rsidRDefault="00CD2B4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AKTIVITY PROJEKTU A JEJICH VÝSLEDKY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AFDC1F0" w14:textId="77777777" w:rsidR="00CD2B48" w:rsidRPr="002924BA" w:rsidRDefault="00CD2B4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ZDROJE OVĚŘENÍ</w:t>
            </w:r>
            <w: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AKTIVIT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05F080" w14:textId="58575726" w:rsidR="00CD2B48" w:rsidRPr="002924BA" w:rsidRDefault="00CD2B4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ČASOVÝ RÁMEC K JEDNOTLIVÝM AKTIVITÁM</w:t>
            </w:r>
          </w:p>
        </w:tc>
      </w:tr>
      <w:tr w:rsidR="0011474A" w:rsidRPr="00653E1B" w14:paraId="0B8DB877" w14:textId="77777777" w:rsidTr="00415B30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67AB8AED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Výstup 1.1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208441C4" w14:textId="67AFA87E" w:rsidR="00EB5A89" w:rsidRPr="00653E1B" w:rsidRDefault="00EB5A8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Analýza současné teorie a praxe krajinného managementu v</w:t>
            </w:r>
            <w:r w:rsidR="00F94568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Zambii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0CDBB06F" w14:textId="13E2985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Aktivita 1.1.1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  <w:r w:rsidR="00EB5A89"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Analýza právního prostředí v Zambii v kontextu ILM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hideMark/>
          </w:tcPr>
          <w:p w14:paraId="6F4A6D21" w14:textId="77777777" w:rsidR="00765A99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3F99E982" w14:textId="77777777" w:rsidR="0011474A" w:rsidRDefault="00653E1B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Seznam analyzovaných legislativních aktů včetně zákonných předpisů (tzv. </w:t>
            </w:r>
            <w:proofErr w:type="spellStart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statutory</w:t>
            </w:r>
            <w:proofErr w:type="spellEnd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instruments</w:t>
            </w:r>
            <w:proofErr w:type="spellEnd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) a </w:t>
            </w:r>
            <w:r w:rsidR="00657BF7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vyhlášek či jiných předpisů (</w:t>
            </w:r>
            <w:proofErr w:type="spellStart"/>
            <w:r w:rsidR="00657BF7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regulations</w:t>
            </w:r>
            <w:proofErr w:type="spellEnd"/>
            <w:r w:rsidR="00657BF7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)</w:t>
            </w:r>
          </w:p>
          <w:p w14:paraId="630C4D97" w14:textId="0D014C5F" w:rsidR="00415B30" w:rsidRPr="00653E1B" w:rsidRDefault="006E4BD1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pokud relevantní, doplňte další, pokud nikoli tento text psaný kurzívou, smažte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3E02EDD7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6A098DB1" w14:textId="16864104" w:rsidR="00653E1B" w:rsidRPr="00657BF7" w:rsidRDefault="00415B30" w:rsidP="00415B30">
            <w:pPr>
              <w:spacing w:before="120"/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Upřesněte ve formátu MM/YYYY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, nejzazší termín: </w:t>
            </w:r>
            <w:r w:rsidR="00653E1B" w:rsidRPr="00657BF7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do konce září 2024</w:t>
            </w:r>
          </w:p>
        </w:tc>
      </w:tr>
      <w:tr w:rsidR="0011474A" w:rsidRPr="00653E1B" w14:paraId="7D602A0A" w14:textId="77777777" w:rsidTr="00415B30">
        <w:trPr>
          <w:trHeight w:val="107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6EA55B1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0DD62B43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aktivity:</w:t>
            </w:r>
          </w:p>
          <w:p w14:paraId="76E6446F" w14:textId="1629181B" w:rsidR="00EB5A89" w:rsidRPr="00653E1B" w:rsidRDefault="00EB5A89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Posouzení účelu, parametrů a dimenzí 15 legislativních aktů s přesahem do ILM z hlediska jejich aktuálních dopadů i případné vhodné modifikace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DC4E0E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3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70AB797A" w14:textId="7AE40986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653E1B" w14:paraId="640EEFD8" w14:textId="77777777" w:rsidTr="00415B30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6D39B10C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594A1D75" w14:textId="5F087A58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Aktivita 1.1.2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  <w:r w:rsidR="00EB5A89"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Analýza politického prostředí v Zambii v kontextu ILM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hideMark/>
          </w:tcPr>
          <w:p w14:paraId="293D3398" w14:textId="25DB1043" w:rsidR="0011474A" w:rsidRDefault="00657BF7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 každé uskutečněné konzultace:</w:t>
            </w:r>
          </w:p>
          <w:p w14:paraId="7E192AF1" w14:textId="43DAA9B6" w:rsidR="00657BF7" w:rsidRDefault="00657BF7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- </w:t>
            </w:r>
            <w:r w:rsidR="00EA3DC8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prezenční listina účastníků včetně podpisů a role/pozice</w:t>
            </w:r>
          </w:p>
          <w:p w14:paraId="0B84F5A0" w14:textId="77777777" w:rsidR="00EA3DC8" w:rsidRDefault="00EA3DC8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- fotodokumentace/videozáznam</w:t>
            </w:r>
          </w:p>
          <w:p w14:paraId="2D43DB50" w14:textId="77777777" w:rsidR="00EA3DC8" w:rsidRDefault="00EA3DC8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- zápis v AJ včetně záznamu zpětné vazby a hl. výstupů</w:t>
            </w:r>
          </w:p>
          <w:p w14:paraId="0B58F456" w14:textId="5E3F7C29" w:rsidR="00415B30" w:rsidRPr="00653E1B" w:rsidRDefault="006E4BD1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lastRenderedPageBreak/>
              <w:t>pokud relevantní, doplňte další, pokud nikoli tento text psaný kurzívou, smažte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1FBE9CEE" w14:textId="30844265" w:rsidR="0011474A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Časový rámec pro dosažení aktivity:</w:t>
            </w:r>
          </w:p>
          <w:p w14:paraId="478C9666" w14:textId="1A373DCF" w:rsidR="00EA3DC8" w:rsidRPr="00EA3DC8" w:rsidRDefault="00415B30" w:rsidP="00415B30">
            <w:pPr>
              <w:spacing w:before="120"/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Upřesněte ve formátu MM/YYYY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, nejzazší termín:</w:t>
            </w:r>
            <w:r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EA3DC8"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do konce prosince 2024</w:t>
            </w:r>
          </w:p>
          <w:p w14:paraId="6EA2511E" w14:textId="5F26372A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653E1B" w14:paraId="32D589C4" w14:textId="77777777" w:rsidTr="00415B30">
        <w:trPr>
          <w:trHeight w:val="1076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75192197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Indikátory výstupu:</w:t>
            </w:r>
          </w:p>
          <w:p w14:paraId="2C142CBA" w14:textId="3C5DD7C5" w:rsidR="00EB5A89" w:rsidRPr="00653E1B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</w:t>
            </w:r>
            <w:r w:rsidR="00653E1B"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nalýza v 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AJ</w:t>
            </w:r>
            <w:r w:rsidR="00653E1B"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o min. 20 normostranách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vyhotovena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149979A1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aktivity:</w:t>
            </w:r>
          </w:p>
          <w:p w14:paraId="1F88D7C2" w14:textId="47F3A480" w:rsidR="00EB5A89" w:rsidRPr="00653E1B" w:rsidRDefault="00653E1B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Konzultace ministerstev (11) na národní úrovni a provinční úrovni</w:t>
            </w:r>
          </w:p>
          <w:p w14:paraId="6F21C03C" w14:textId="3B69FDF1" w:rsidR="00653E1B" w:rsidRPr="00653E1B" w:rsidRDefault="00653E1B" w:rsidP="00415B30">
            <w:pPr>
              <w:spacing w:before="120"/>
              <w:ind w:left="113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- celkem min</w:t>
            </w:r>
            <w:r w:rsidRPr="00415B30">
              <w:rPr>
                <w:rFonts w:ascii="Georgia" w:eastAsia="Times New Roman" w:hAnsi="Georgia" w:cs="Calibri"/>
                <w:color w:val="C0504D" w:themeColor="accent2"/>
                <w:sz w:val="20"/>
                <w:szCs w:val="20"/>
                <w:lang w:eastAsia="cs-CZ"/>
              </w:rPr>
              <w:t>.</w:t>
            </w: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 xml:space="preserve">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/uveďte počet/</w:t>
            </w: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 xml:space="preserve"> 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konzultací ústředí</w:t>
            </w:r>
          </w:p>
          <w:p w14:paraId="6A153A01" w14:textId="72F9C853" w:rsidR="00653E1B" w:rsidRPr="00653E1B" w:rsidRDefault="00653E1B" w:rsidP="00415B30">
            <w:pPr>
              <w:spacing w:before="120" w:after="120"/>
              <w:ind w:left="113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- celkem min</w:t>
            </w:r>
            <w:r w:rsidRPr="00415B30">
              <w:rPr>
                <w:rFonts w:ascii="Georgia" w:eastAsia="Times New Roman" w:hAnsi="Georgia" w:cs="Calibri"/>
                <w:color w:val="C0504D" w:themeColor="accent2"/>
                <w:sz w:val="20"/>
                <w:szCs w:val="20"/>
                <w:lang w:eastAsia="cs-CZ"/>
              </w:rPr>
              <w:t xml:space="preserve">.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 xml:space="preserve">/uveďte počet/ 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konzultací provincií</w:t>
            </w:r>
          </w:p>
          <w:p w14:paraId="42A8D79E" w14:textId="6A93B579" w:rsidR="00653E1B" w:rsidRDefault="00653E1B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Konzultace </w:t>
            </w:r>
            <w:r w:rsidR="00EA3DC8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dalších aktérů v kategoriích b. až e. (celkem 13)</w:t>
            </w:r>
          </w:p>
          <w:p w14:paraId="0478CBF8" w14:textId="35150F14" w:rsidR="00EA3DC8" w:rsidRDefault="00EA3DC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- </w:t>
            </w:r>
            <w:proofErr w:type="gramStart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celkem </w:t>
            </w:r>
            <w:r w:rsidR="00FD6772" w:rsidRPr="00FD6772">
              <w:rPr>
                <w:rFonts w:ascii="Georgia" w:eastAsia="Times New Roman" w:hAnsi="Georgia" w:cs="Calibr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</w:t>
            </w:r>
            <w:proofErr w:type="gramEnd"/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 xml:space="preserve">uveďte počet/ 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individuálních konzultací</w:t>
            </w:r>
          </w:p>
          <w:p w14:paraId="4E9EF1B1" w14:textId="455B62BA" w:rsidR="00EA3DC8" w:rsidRDefault="00EA3DC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- celkem</w:t>
            </w:r>
            <w:r w:rsidR="00FD6772" w:rsidRPr="00FD6772">
              <w:rPr>
                <w:rFonts w:ascii="Georgia" w:eastAsia="Times New Roman" w:hAnsi="Georgia" w:cs="Calibr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/uveďte počet</w:t>
            </w:r>
            <w:r w:rsidR="00FD6772" w:rsidRPr="00FD6772">
              <w:rPr>
                <w:rFonts w:ascii="Georgia" w:eastAsia="Times New Roman" w:hAnsi="Georgia" w:cs="Calibri"/>
                <w:i/>
                <w:iCs/>
                <w:color w:val="000000"/>
                <w:sz w:val="20"/>
                <w:szCs w:val="20"/>
                <w:lang w:eastAsia="cs-CZ"/>
              </w:rPr>
              <w:t xml:space="preserve">/ 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skupinových konzultací</w:t>
            </w:r>
          </w:p>
          <w:p w14:paraId="060DAA03" w14:textId="7ADE9A4D" w:rsidR="00EA3DC8" w:rsidRDefault="00EA3DC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Konzultace dalších aktérů v kategoriích f. až i. (min. 8 akcí)</w:t>
            </w:r>
          </w:p>
          <w:p w14:paraId="4A9CE294" w14:textId="30C1CEC6" w:rsidR="00EA3DC8" w:rsidRDefault="00EA3DC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- celkem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 xml:space="preserve">/uveďte počet/ 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workshopů</w:t>
            </w:r>
          </w:p>
          <w:p w14:paraId="3061FF7E" w14:textId="29FCA077" w:rsidR="00EA3DC8" w:rsidRPr="00653E1B" w:rsidRDefault="00EA3DC8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- celkem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/uveďte počet</w:t>
            </w:r>
            <w:r w:rsidR="00FD6772" w:rsidRPr="00FD6772">
              <w:rPr>
                <w:rFonts w:ascii="Georgia" w:eastAsia="Times New Roman" w:hAnsi="Georgia" w:cs="Calibri"/>
                <w:i/>
                <w:iCs/>
                <w:color w:val="000000"/>
                <w:sz w:val="20"/>
                <w:szCs w:val="20"/>
                <w:lang w:eastAsia="cs-CZ"/>
              </w:rPr>
              <w:t xml:space="preserve">/ 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individuálních konzultací s neziskovými a mezinárodními </w:t>
            </w:r>
            <w:proofErr w:type="spellStart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org</w:t>
            </w:r>
            <w:proofErr w:type="spellEnd"/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. </w:t>
            </w:r>
          </w:p>
          <w:p w14:paraId="1D04ADB2" w14:textId="0E9840A4" w:rsidR="00653E1B" w:rsidRPr="00653E1B" w:rsidRDefault="00653E1B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7883C23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3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2077E694" w14:textId="6F36AE03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653E1B" w14:paraId="2231FE49" w14:textId="77777777" w:rsidTr="00415B30">
        <w:trPr>
          <w:trHeight w:val="600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4513016A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52A17DA" w14:textId="275EB000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Aktivita 1.1.3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  <w:r w:rsidR="00EB5A89"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/doplňte, pokud je relevantní, případně vyplňte další aktivity dle struktury tabulky/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1BF97" w14:textId="084A2C2D" w:rsidR="0011474A" w:rsidRPr="00FD6772" w:rsidRDefault="0011474A" w:rsidP="00415B30">
            <w:pPr>
              <w:spacing w:before="120"/>
              <w:rPr>
                <w:rFonts w:ascii="Georgia" w:eastAsia="Times New Roman" w:hAnsi="Georgia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8A23B3A" w14:textId="581F3B85" w:rsidR="0011474A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6AEF1E04" w14:textId="7DE2D71A" w:rsidR="00FD6772" w:rsidRPr="00415B30" w:rsidRDefault="00FD6772" w:rsidP="00415B30">
            <w:pPr>
              <w:spacing w:before="120"/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  <w:p w14:paraId="30A422FC" w14:textId="1C7A05AE" w:rsidR="00EA3DC8" w:rsidRPr="00EA3DC8" w:rsidRDefault="00EA3DC8" w:rsidP="00415B30">
            <w:pPr>
              <w:spacing w:before="120"/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017FE2F2" w14:textId="1949997D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653E1B" w14:paraId="53FC2582" w14:textId="77777777" w:rsidTr="00415B30">
        <w:trPr>
          <w:trHeight w:val="743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2F4FBFA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1C493A0" w14:textId="77777777" w:rsidR="0011474A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765A99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3B7399C6" w14:textId="2242A49F" w:rsidR="00EA3DC8" w:rsidRPr="00FD6772" w:rsidRDefault="00FD6772" w:rsidP="00415B30">
            <w:pPr>
              <w:spacing w:before="120" w:after="120"/>
              <w:rPr>
                <w:rFonts w:ascii="Georgia" w:eastAsia="Times New Roman" w:hAnsi="Georgia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0B08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3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3B72465" w14:textId="63B1D76C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653E1B" w14:paraId="351CA4C0" w14:textId="77777777" w:rsidTr="00415B30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hideMark/>
          </w:tcPr>
          <w:p w14:paraId="60F6F3D5" w14:textId="5FBD5892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765A9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Výstup 1.2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  <w:r w:rsidR="00765A9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765A99" w:rsidRPr="00765A9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Vyhotovení, validace, publikace a propagace Konceptu ILM pro Zambii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hideMark/>
          </w:tcPr>
          <w:p w14:paraId="7CF516A1" w14:textId="5FDAE0C3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765A9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Aktivita 1.2.1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  <w:r w:rsidR="00765A9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Vyhotovení a validace Konceptu ILM pro Zambii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hideMark/>
          </w:tcPr>
          <w:p w14:paraId="03DBD747" w14:textId="5D327D17" w:rsidR="0011474A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Vyhotovený Koncept ILM v elektronické, editovatelné verzi</w:t>
            </w:r>
          </w:p>
          <w:p w14:paraId="1F6E8D31" w14:textId="77777777" w:rsidR="00765A99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Záznam zpětné vazby a způsobu jejího zohlednění z validačních workshopů se stakeholdery</w:t>
            </w:r>
          </w:p>
          <w:p w14:paraId="6172200A" w14:textId="7F218657" w:rsidR="00415B30" w:rsidRPr="00653E1B" w:rsidRDefault="006E4BD1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lastRenderedPageBreak/>
              <w:t>pokud relevantní, doplňte další, pokud nikoli tento text psaný kurzívou, smažte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hideMark/>
          </w:tcPr>
          <w:p w14:paraId="3DD29C8A" w14:textId="37920E4D" w:rsidR="0011474A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Časový rámec pro dosažení aktivity:</w:t>
            </w:r>
          </w:p>
          <w:p w14:paraId="63EC82A4" w14:textId="77E4A913" w:rsidR="00765A99" w:rsidRPr="00EA3DC8" w:rsidRDefault="00415B30" w:rsidP="00415B30">
            <w:pPr>
              <w:spacing w:before="120"/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Upřesněte ve formátu MM/YYYY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, nejzazší termín:</w:t>
            </w:r>
            <w:r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765A99"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do konce </w:t>
            </w:r>
            <w:r w:rsidR="00765A9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března 2025</w:t>
            </w:r>
          </w:p>
          <w:p w14:paraId="0C459186" w14:textId="77777777" w:rsidR="00765A99" w:rsidRPr="00653E1B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7243FBB8" w14:textId="793B7B28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653E1B" w14:paraId="037439B3" w14:textId="77777777" w:rsidTr="00415B30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6E92A99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34189A94" w14:textId="77777777" w:rsidR="0011474A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765A99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288C3916" w14:textId="77777777" w:rsidR="00765A99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Koncept ILM vyhotoven včetně min. 10 strategických doporučení pro jeho 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implementaci v Zambii a validován v rámci min. 3 workshopů s následujícími okruhy stakeholderů:</w:t>
            </w:r>
          </w:p>
          <w:p w14:paraId="25E44834" w14:textId="026DDB18" w:rsidR="00765A99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1)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  <w:p w14:paraId="3497BDE3" w14:textId="44ECCB2E" w:rsidR="00765A99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2)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  <w:p w14:paraId="5A14090C" w14:textId="45CAAAB2" w:rsidR="00765A99" w:rsidRPr="00653E1B" w:rsidRDefault="00765A99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3)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DABE68D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hideMark/>
          </w:tcPr>
          <w:p w14:paraId="56B89D37" w14:textId="49362913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653E1B" w14:paraId="5D53545B" w14:textId="77777777" w:rsidTr="00415B30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CD63F07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623CAF74" w14:textId="31581A23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765A9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Aktivita 1.2.2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  <w:r w:rsidR="00765A9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Publikace a distribuce Konceptu ILM pro Zambii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4926A237" w14:textId="0354D6C5" w:rsidR="00765A99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  <w:r w:rsidR="001C5FA8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</w:t>
            </w:r>
            <w:r w:rsidR="00765A9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zorek publikovaných výtisků</w:t>
            </w:r>
          </w:p>
          <w:p w14:paraId="672BCB94" w14:textId="77777777" w:rsidR="00765A99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308B5E09" w14:textId="77777777" w:rsidR="00765A99" w:rsidRDefault="00544B1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Předávací protokoly</w:t>
            </w:r>
          </w:p>
          <w:p w14:paraId="2E8759E1" w14:textId="77777777" w:rsidR="00415B30" w:rsidRDefault="00415B30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4D23F305" w14:textId="0258F73A" w:rsidR="00415B30" w:rsidRPr="00653E1B" w:rsidRDefault="006E4BD1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pokud relevantní, doplňte další, pokud nikoli tento text psaný kurzívou, smažte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3D32ABCB" w14:textId="79F0AFE7" w:rsidR="0011474A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363B6F09" w14:textId="231F9A98" w:rsidR="00765A99" w:rsidRPr="00EA3DC8" w:rsidRDefault="00415B30" w:rsidP="00415B30">
            <w:pPr>
              <w:spacing w:before="120"/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Upřesněte ve formátu MM/YYYY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, nejzazší termín:</w:t>
            </w:r>
            <w:r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765A99"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do konce </w:t>
            </w:r>
            <w:r w:rsidR="00765A9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května 2025</w:t>
            </w:r>
          </w:p>
          <w:p w14:paraId="7AB96A99" w14:textId="77777777" w:rsidR="00765A99" w:rsidRPr="00653E1B" w:rsidRDefault="00765A9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772EE6A6" w14:textId="21993338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653E1B" w14:paraId="00F533C0" w14:textId="77777777" w:rsidTr="00415B30">
        <w:trPr>
          <w:trHeight w:val="600"/>
        </w:trPr>
        <w:tc>
          <w:tcPr>
            <w:tcW w:w="31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hideMark/>
          </w:tcPr>
          <w:p w14:paraId="69BB88BB" w14:textId="77777777" w:rsidR="0011474A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765A99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Indikátory výstupu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6AC06AA7" w14:textId="3354CE41" w:rsidR="00381BB4" w:rsidRDefault="00381BB4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Počet klíčových stakeholderů projektu SLIM</w:t>
            </w:r>
            <w:r w:rsidRPr="00F94568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, které veřejně podporují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koncept a zavádění ILM</w:t>
            </w:r>
          </w:p>
          <w:p w14:paraId="5D1D4326" w14:textId="77777777" w:rsidR="00381BB4" w:rsidRDefault="00381BB4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60D8102E" w14:textId="3CDC9FAB" w:rsidR="00F94568" w:rsidRPr="00653E1B" w:rsidRDefault="00F94568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hideMark/>
          </w:tcPr>
          <w:p w14:paraId="4FA05B63" w14:textId="77777777" w:rsidR="0011474A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765A99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16D0806C" w14:textId="77777777" w:rsidR="00765A99" w:rsidRDefault="00765A99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Vyhotovený Koncept publikován v nákladu o nejméně 100 výtiscích</w:t>
            </w:r>
          </w:p>
          <w:p w14:paraId="3D6FDDB3" w14:textId="72AA6D73" w:rsidR="00765A99" w:rsidRDefault="00765A99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Koncept ILM distribuován konzultovaným stakeholderům</w:t>
            </w:r>
          </w:p>
          <w:p w14:paraId="5BF1AED8" w14:textId="4C45EDAE" w:rsidR="00765A99" w:rsidRPr="00653E1B" w:rsidRDefault="00765A99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14:paraId="61CD7127" w14:textId="7777777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3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</w:tcPr>
          <w:p w14:paraId="217AD975" w14:textId="0A3F65D7" w:rsidR="0011474A" w:rsidRPr="00653E1B" w:rsidRDefault="0011474A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544B19" w:rsidRPr="00653E1B" w14:paraId="1FC06F1C" w14:textId="77777777" w:rsidTr="00415B30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9CF02D9" w14:textId="77777777" w:rsidR="00544B19" w:rsidRPr="00653E1B" w:rsidRDefault="00544B1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AD1E37" w14:textId="3C34D3E5" w:rsidR="00544B19" w:rsidRPr="00653E1B" w:rsidRDefault="00544B1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44B1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Aktivita 1.2.3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  <w:r w:rsidR="00FD6772"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/doplňte, pokud je relevantní, případně vyplňte další aktivity dle struktury tabulky/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120E" w14:textId="69B1FA2A" w:rsidR="00544B19" w:rsidRPr="00653E1B" w:rsidRDefault="00544B1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color w:val="C0504D" w:themeColor="accent2"/>
                <w:sz w:val="20"/>
                <w:szCs w:val="20"/>
                <w:lang w:eastAsia="cs-CZ"/>
              </w:rPr>
              <w:t> </w:t>
            </w:r>
            <w:r w:rsidR="00FD6772"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7B776CC" w14:textId="77777777" w:rsidR="00544B19" w:rsidRDefault="00544B19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2C5A501F" w14:textId="6BD705C8" w:rsidR="00544B19" w:rsidRPr="00653E1B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</w:tr>
      <w:tr w:rsidR="00FD6772" w:rsidRPr="002924BA" w14:paraId="46D1EF06" w14:textId="77777777" w:rsidTr="00415B30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734157" w14:textId="77777777" w:rsidR="00FD6772" w:rsidRPr="00536ABE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E0516CF" w14:textId="77777777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765A99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449E7AFA" w14:textId="7448AAFC" w:rsidR="00FD6772" w:rsidRPr="00536ABE" w:rsidRDefault="00FD6772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E09088" w14:textId="77777777" w:rsidR="00FD6772" w:rsidRPr="00536ABE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3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155E5D" w14:textId="29B8BF03" w:rsidR="00FD6772" w:rsidRPr="00536ABE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D6772" w:rsidRPr="002924BA" w14:paraId="12947374" w14:textId="77777777" w:rsidTr="00415B30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D0AB10" w14:textId="31CE4D2B" w:rsidR="00FD6772" w:rsidRPr="006E4BD1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Výstup 2.1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: </w:t>
            </w:r>
            <w:proofErr w:type="spellStart"/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Mainstreaming</w:t>
            </w:r>
            <w:proofErr w:type="spellEnd"/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principů ILM do běžné praxe krajinného managementu</w:t>
            </w:r>
          </w:p>
          <w:p w14:paraId="34470569" w14:textId="77777777" w:rsidR="00FD6772" w:rsidRPr="006E4BD1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25FDEB54" w14:textId="77777777" w:rsidR="00FD6772" w:rsidRPr="006E4BD1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553CFCA0" w14:textId="77777777" w:rsidR="00FD6772" w:rsidRPr="006E4BD1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65623D72" w14:textId="77777777" w:rsidR="00FD6772" w:rsidRPr="006E4BD1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7B3F5A01" w14:textId="77777777" w:rsidR="00FD6772" w:rsidRPr="006E4BD1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Indikátory výstupu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358B4B56" w14:textId="77777777" w:rsidR="00FD6772" w:rsidRPr="006E4BD1" w:rsidRDefault="00FD6772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Počet klíčových partnerů projektu SLIM, kteří přijali ILM doporučení a zapracovávají je do rozhodovacích procesů</w:t>
            </w:r>
          </w:p>
          <w:p w14:paraId="3DC9B7E0" w14:textId="605C2A79" w:rsidR="00FD6772" w:rsidRPr="006E4BD1" w:rsidRDefault="00FD6772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Počet klíčových stakeholderů projektu </w:t>
            </w:r>
            <w:proofErr w:type="gramStart"/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SLIM  využívají</w:t>
            </w:r>
            <w:proofErr w:type="gramEnd"/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získané znalosti k implementaci principů ILM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</w:tcPr>
          <w:p w14:paraId="02FA5F9C" w14:textId="25ED42E7" w:rsidR="00FD6772" w:rsidRPr="006E4BD1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Aktivita 2.1.1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 Facilitace a formalizace meziinstitucionálních partnerství v oblasti ILM</w:t>
            </w:r>
          </w:p>
          <w:p w14:paraId="48FAC5C8" w14:textId="77777777" w:rsidR="00FD6772" w:rsidRPr="006E4BD1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5A32A11D" w14:textId="78AABBFD" w:rsidR="00FD6772" w:rsidRPr="006E4BD1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137AC856" w14:textId="3A70BC81" w:rsidR="00FD6772" w:rsidRPr="006E4BD1" w:rsidRDefault="005C611E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Formalizace min. 5 partnerství připravena</w:t>
            </w:r>
          </w:p>
          <w:p w14:paraId="7E9FDAAC" w14:textId="578260A6" w:rsidR="00FD6772" w:rsidRPr="006E4BD1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05FCFBF" w14:textId="12D87C91" w:rsidR="00FD6772" w:rsidRPr="006E4BD1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Ke každému </w:t>
            </w:r>
            <w:r w:rsidR="005C611E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připravovanému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partnerství:</w:t>
            </w:r>
          </w:p>
          <w:p w14:paraId="718E5892" w14:textId="703EB9E4" w:rsidR="005C611E" w:rsidRPr="006E4BD1" w:rsidRDefault="005C611E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Zápisy v AJ z multilaterálních jednání mezi stakeholdery/skupinových konzultací stakeholderů</w:t>
            </w:r>
          </w:p>
          <w:p w14:paraId="54906B63" w14:textId="0AF33858" w:rsidR="00FD6772" w:rsidRPr="006E4BD1" w:rsidRDefault="005C611E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návrh 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Memoran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da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o porozumění / smlouv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y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či dohod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y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o spolupráci / </w:t>
            </w:r>
            <w:proofErr w:type="spellStart"/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L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etter</w:t>
            </w:r>
            <w:proofErr w:type="spellEnd"/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ntent</w:t>
            </w:r>
            <w:proofErr w:type="spellEnd"/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nebo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dokument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y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D6772"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ekvivalentního charakteru</w:t>
            </w:r>
            <w:r w:rsidRPr="006E4BD1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 připravené pro vstup do partnerství</w:t>
            </w:r>
          </w:p>
          <w:p w14:paraId="5594F191" w14:textId="2B5670F8" w:rsidR="00415B30" w:rsidRPr="006E4BD1" w:rsidRDefault="006E4BD1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pokud relevantní, doplňte další, pokud nikoli tento text psaný kurzívou, smažte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</w:tcPr>
          <w:p w14:paraId="2776AAEF" w14:textId="77777777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lastRenderedPageBreak/>
              <w:t>Časový rámec pro dosažení aktivity:</w:t>
            </w:r>
          </w:p>
          <w:p w14:paraId="0E8859DC" w14:textId="24305F94" w:rsidR="00FD6772" w:rsidRPr="00EA3DC8" w:rsidRDefault="00415B30" w:rsidP="00415B30">
            <w:pPr>
              <w:spacing w:before="120"/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Upřesněte ve formátu MM/YYYY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, nejzazší termín:</w:t>
            </w:r>
            <w:r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D6772"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do konce </w:t>
            </w:r>
            <w:r w:rsidR="00FD6772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září 2025</w:t>
            </w:r>
          </w:p>
          <w:p w14:paraId="1FEC07E5" w14:textId="77777777" w:rsidR="00FD6772" w:rsidRPr="00653E1B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4E0435E5" w14:textId="77777777" w:rsidR="00FD6772" w:rsidRPr="00536ABE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D6772" w:rsidRPr="002924BA" w14:paraId="2C6325DD" w14:textId="77777777" w:rsidTr="00415B30">
        <w:trPr>
          <w:trHeight w:val="600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5943F7" w14:textId="05D1AC6E" w:rsidR="00FD6772" w:rsidRPr="00765A99" w:rsidRDefault="00FD6772" w:rsidP="00415B30">
            <w:pP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</w:tcPr>
          <w:p w14:paraId="6CF91284" w14:textId="74F615BE" w:rsidR="00FD6772" w:rsidRPr="00544B19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44B1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Aktivita 2.1.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Pr="00544B1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: 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Budování kapacit pro efektivní implementaci ILM v Zambii</w:t>
            </w:r>
          </w:p>
          <w:p w14:paraId="2A483E00" w14:textId="77777777" w:rsidR="00FD6772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307F5D25" w14:textId="77777777" w:rsidR="00FD6772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44B19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</w:t>
            </w:r>
            <w:r w:rsidRPr="00544B19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03EBCEEC" w14:textId="2C8428AB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Praktický manuál o min. 10 NS</w:t>
            </w:r>
          </w:p>
          <w:p w14:paraId="1B912A02" w14:textId="196FA0AB" w:rsidR="00FD6772" w:rsidRPr="00536ABE" w:rsidRDefault="00FD6772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 xml:space="preserve">Min. </w:t>
            </w: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/uveďte počet</w:t>
            </w:r>
            <w:r w:rsidRPr="00415B30">
              <w:rPr>
                <w:rFonts w:ascii="Georgia" w:eastAsia="Times New Roman" w:hAnsi="Georgia" w:cs="Calibri"/>
                <w:color w:val="C0504D" w:themeColor="accent2"/>
                <w:sz w:val="20"/>
                <w:szCs w:val="20"/>
                <w:lang w:eastAsia="cs-CZ"/>
              </w:rPr>
              <w:t xml:space="preserve">/ 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školení uskutečněno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</w:tcPr>
          <w:p w14:paraId="18314DE1" w14:textId="77777777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Praktický manuál v .doc verzi</w:t>
            </w:r>
          </w:p>
          <w:p w14:paraId="56364D7F" w14:textId="723F40E0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Ke každému školení:</w:t>
            </w:r>
          </w:p>
          <w:p w14:paraId="483C7DC0" w14:textId="63FF5A41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- prezenční listina účastníků včetně podpisů a role/pozice</w:t>
            </w:r>
          </w:p>
          <w:p w14:paraId="53B0FC60" w14:textId="77777777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- fotodokumentace/videozáznam</w:t>
            </w:r>
          </w:p>
          <w:p w14:paraId="103E6D65" w14:textId="77777777" w:rsidR="00FD6772" w:rsidRDefault="00FD6772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- zápis v AJ včetně vyhodnocení testů znalostí před a po školení</w:t>
            </w:r>
          </w:p>
          <w:p w14:paraId="2B0548F3" w14:textId="0E2F58FC" w:rsidR="00415B30" w:rsidRPr="00536ABE" w:rsidRDefault="006E4BD1" w:rsidP="00415B30">
            <w:pPr>
              <w:spacing w:before="120" w:after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pokud relevantní, doplňte další, pokud nikoli tento text psaný kurzívou, smažte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</w:tcPr>
          <w:p w14:paraId="3CF78DCB" w14:textId="77777777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00078808" w14:textId="153D4CFF" w:rsidR="00FD6772" w:rsidRPr="00EA3DC8" w:rsidRDefault="00415B30" w:rsidP="00415B30">
            <w:pPr>
              <w:spacing w:before="120"/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Upřesněte ve formátu MM/YYYY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, nejzazší termín: </w:t>
            </w:r>
            <w:r w:rsidR="00FD6772" w:rsidRPr="00EA3DC8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do konce </w:t>
            </w:r>
            <w:r w:rsidR="00FD6772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září 2025</w:t>
            </w:r>
          </w:p>
          <w:p w14:paraId="3BFA41DF" w14:textId="77777777" w:rsidR="00FD6772" w:rsidRPr="00653E1B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  <w:p w14:paraId="04CC4AED" w14:textId="77777777" w:rsidR="00FD6772" w:rsidRPr="00536ABE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D6772" w:rsidRPr="002924BA" w14:paraId="5977C569" w14:textId="77777777" w:rsidTr="00415B30">
        <w:trPr>
          <w:trHeight w:val="1399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39BE76" w14:textId="77777777" w:rsidR="00FD6772" w:rsidRPr="00765A99" w:rsidRDefault="00FD6772" w:rsidP="00415B30">
            <w:pP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EE956B6" w14:textId="0732275C" w:rsidR="00FD6772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</w:pPr>
            <w:r w:rsidRPr="00544B1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Aktivita 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Pr="00544B1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  <w:r w:rsidRPr="00544B19"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  <w:t>.3</w:t>
            </w: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  <w:r w:rsidRPr="00415B30">
              <w:rPr>
                <w:rFonts w:ascii="Georgia" w:eastAsia="Times New Roman" w:hAnsi="Georgia" w:cs="Calibri"/>
                <w:color w:val="C0504D" w:themeColor="accent2"/>
                <w:sz w:val="20"/>
                <w:szCs w:val="20"/>
                <w:lang w:eastAsia="cs-CZ"/>
              </w:rPr>
              <w:t xml:space="preserve"> </w:t>
            </w: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/doplňte, pokud je relevantní, případně vyplňte další aktivity dle struktury tabulky/</w:t>
            </w:r>
          </w:p>
          <w:p w14:paraId="40DBFFB2" w14:textId="1E20E476" w:rsidR="00FD6772" w:rsidRDefault="00FD6772" w:rsidP="00415B3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44B19">
              <w:rPr>
                <w:rFonts w:ascii="Georgia" w:eastAsia="Times New Roman" w:hAnsi="Georgia" w:cs="Calibri"/>
                <w:color w:val="000000"/>
                <w:sz w:val="20"/>
                <w:szCs w:val="20"/>
                <w:u w:val="single"/>
                <w:lang w:eastAsia="cs-CZ"/>
              </w:rPr>
              <w:t>Výsledky aktivity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:</w:t>
            </w:r>
          </w:p>
          <w:p w14:paraId="054C85F2" w14:textId="4FC8E49A" w:rsidR="00FD6772" w:rsidRPr="00544B19" w:rsidRDefault="00FD6772" w:rsidP="00415B30">
            <w:pPr>
              <w:spacing w:before="120"/>
              <w:rPr>
                <w:rFonts w:ascii="Georgia" w:eastAsia="Times New Roman" w:hAnsi="Georgi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BB368E" w14:textId="00FCBED1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BEA9F11" w14:textId="77777777" w:rsidR="00FD6772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653E1B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2028D4C8" w14:textId="7B31064E" w:rsidR="00FD6772" w:rsidRPr="00653E1B" w:rsidRDefault="00FD6772" w:rsidP="00415B30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415B30">
              <w:rPr>
                <w:rFonts w:ascii="Georgia" w:eastAsia="Times New Roman" w:hAnsi="Georgia" w:cs="Calibri"/>
                <w:i/>
                <w:iCs/>
                <w:color w:val="C0504D" w:themeColor="accent2"/>
                <w:sz w:val="20"/>
                <w:szCs w:val="20"/>
                <w:lang w:eastAsia="cs-CZ"/>
              </w:rPr>
              <w:t>/doplňte/</w:t>
            </w:r>
          </w:p>
        </w:tc>
      </w:tr>
    </w:tbl>
    <w:p w14:paraId="7F420BD0" w14:textId="1BFEACBB" w:rsidR="00B11B01" w:rsidRDefault="00415B30" w:rsidP="00B11B01">
      <w:pPr>
        <w:pStyle w:val="Default"/>
        <w:rPr>
          <w:rFonts w:ascii="Georgia" w:hAnsi="Georgia"/>
          <w:i/>
          <w:sz w:val="18"/>
          <w:szCs w:val="18"/>
        </w:rPr>
      </w:pPr>
      <w:r>
        <w:rPr>
          <w:rFonts w:ascii="Georgia" w:hAnsi="Georgia"/>
          <w:i/>
          <w:sz w:val="18"/>
          <w:szCs w:val="18"/>
        </w:rPr>
        <w:br w:type="textWrapping" w:clear="all"/>
      </w:r>
    </w:p>
    <w:p w14:paraId="6AB06B13" w14:textId="21039440" w:rsidR="00415B30" w:rsidRDefault="00415B30" w:rsidP="00B11B01">
      <w:pPr>
        <w:pStyle w:val="Default"/>
        <w:rPr>
          <w:rFonts w:ascii="Georgia" w:hAnsi="Georgia"/>
          <w:i/>
          <w:sz w:val="18"/>
          <w:szCs w:val="18"/>
        </w:rPr>
      </w:pPr>
      <w:r>
        <w:rPr>
          <w:rFonts w:ascii="Georgia" w:hAnsi="Georgia"/>
          <w:i/>
          <w:sz w:val="18"/>
          <w:szCs w:val="18"/>
        </w:rPr>
        <w:t>Instrukce k vyplnění:</w:t>
      </w:r>
    </w:p>
    <w:p w14:paraId="3EB53735" w14:textId="14BAAE61" w:rsidR="00415B30" w:rsidRDefault="00415B30" w:rsidP="00B11B01">
      <w:pPr>
        <w:pStyle w:val="Default"/>
        <w:rPr>
          <w:rFonts w:ascii="Georgia" w:hAnsi="Georgia"/>
          <w:i/>
          <w:sz w:val="18"/>
          <w:szCs w:val="18"/>
        </w:rPr>
      </w:pPr>
    </w:p>
    <w:p w14:paraId="6B6D9799" w14:textId="3035BB77" w:rsidR="00415B30" w:rsidRDefault="00415B30" w:rsidP="00415B30">
      <w:pPr>
        <w:pStyle w:val="Default"/>
        <w:numPr>
          <w:ilvl w:val="0"/>
          <w:numId w:val="1"/>
        </w:numPr>
        <w:rPr>
          <w:rFonts w:ascii="Georgia" w:hAnsi="Georgia"/>
          <w:i/>
          <w:color w:val="auto"/>
          <w:sz w:val="18"/>
          <w:szCs w:val="18"/>
        </w:rPr>
      </w:pPr>
      <w:r>
        <w:rPr>
          <w:rFonts w:ascii="Georgia" w:hAnsi="Georgia"/>
          <w:i/>
          <w:sz w:val="18"/>
          <w:szCs w:val="18"/>
        </w:rPr>
        <w:t>Modře označené části tabulky nelze editovat (upravovat</w:t>
      </w:r>
      <w:r w:rsidR="00A236B3">
        <w:rPr>
          <w:rFonts w:ascii="Georgia" w:hAnsi="Georgia"/>
          <w:i/>
          <w:sz w:val="18"/>
          <w:szCs w:val="18"/>
        </w:rPr>
        <w:t xml:space="preserve"> a/nebo mazat</w:t>
      </w:r>
      <w:r>
        <w:rPr>
          <w:rFonts w:ascii="Georgia" w:hAnsi="Georgia"/>
          <w:i/>
          <w:sz w:val="18"/>
          <w:szCs w:val="18"/>
        </w:rPr>
        <w:t xml:space="preserve"> text), pouze doplňovat informace označené </w:t>
      </w:r>
      <w:r w:rsidRPr="00415B30">
        <w:rPr>
          <w:rFonts w:ascii="Georgia" w:hAnsi="Georgia"/>
          <w:i/>
          <w:color w:val="C0504D" w:themeColor="accent2"/>
          <w:sz w:val="18"/>
          <w:szCs w:val="18"/>
        </w:rPr>
        <w:t>červenou kurzívou</w:t>
      </w:r>
      <w:r w:rsidR="00A236B3">
        <w:rPr>
          <w:rFonts w:ascii="Georgia" w:hAnsi="Georgia"/>
          <w:i/>
          <w:color w:val="C0504D" w:themeColor="accent2"/>
          <w:sz w:val="18"/>
          <w:szCs w:val="18"/>
        </w:rPr>
        <w:t xml:space="preserve">. </w:t>
      </w:r>
      <w:r w:rsidR="00A236B3" w:rsidRPr="00A236B3">
        <w:rPr>
          <w:rFonts w:ascii="Georgia" w:hAnsi="Georgia"/>
          <w:i/>
          <w:color w:val="auto"/>
          <w:sz w:val="18"/>
          <w:szCs w:val="18"/>
        </w:rPr>
        <w:t>Jedná se o povinné parametry projektu, které musí projekt naplnit.</w:t>
      </w:r>
    </w:p>
    <w:p w14:paraId="757B6096" w14:textId="77777777" w:rsidR="00A236B3" w:rsidRPr="00A236B3" w:rsidRDefault="00A236B3" w:rsidP="00A236B3">
      <w:pPr>
        <w:pStyle w:val="Default"/>
        <w:ind w:left="720"/>
        <w:rPr>
          <w:rFonts w:ascii="Georgia" w:hAnsi="Georgia"/>
          <w:i/>
          <w:color w:val="auto"/>
          <w:sz w:val="18"/>
          <w:szCs w:val="18"/>
        </w:rPr>
      </w:pPr>
    </w:p>
    <w:p w14:paraId="41D37FD5" w14:textId="6A716428" w:rsidR="00A236B3" w:rsidRPr="00B11B01" w:rsidRDefault="00A236B3" w:rsidP="00415B30">
      <w:pPr>
        <w:pStyle w:val="Default"/>
        <w:numPr>
          <w:ilvl w:val="0"/>
          <w:numId w:val="1"/>
        </w:numPr>
        <w:rPr>
          <w:rFonts w:ascii="Georgia" w:hAnsi="Georgia"/>
          <w:i/>
          <w:sz w:val="18"/>
          <w:szCs w:val="18"/>
        </w:rPr>
      </w:pPr>
      <w:r>
        <w:rPr>
          <w:rFonts w:ascii="Georgia" w:hAnsi="Georgia"/>
          <w:i/>
          <w:sz w:val="18"/>
          <w:szCs w:val="18"/>
        </w:rPr>
        <w:t>Bíle označené pasáže lze libovolně upravit a doplnit dle navržené logiky projektu.</w:t>
      </w:r>
    </w:p>
    <w:sectPr w:rsidR="00A236B3" w:rsidRPr="00B11B01" w:rsidSect="00AC1E05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796D2" w14:textId="77777777" w:rsidR="00AC1E05" w:rsidRDefault="00AC1E05" w:rsidP="00806EF3">
      <w:r>
        <w:separator/>
      </w:r>
    </w:p>
  </w:endnote>
  <w:endnote w:type="continuationSeparator" w:id="0">
    <w:p w14:paraId="209722EC" w14:textId="77777777" w:rsidR="00AC1E05" w:rsidRDefault="00AC1E05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7E9E6" w14:textId="17E43C15" w:rsidR="00627303" w:rsidRPr="00467404" w:rsidRDefault="00703257" w:rsidP="00627303">
    <w:pPr>
      <w:pStyle w:val="Zpat"/>
      <w:jc w:val="center"/>
    </w:pPr>
    <w:r>
      <w:rPr>
        <w:sz w:val="16"/>
        <w:szCs w:val="16"/>
      </w:rPr>
      <w:t xml:space="preserve">   </w:t>
    </w:r>
    <w:r w:rsidR="00627303" w:rsidRPr="003825F3">
      <w:rPr>
        <w:sz w:val="16"/>
        <w:szCs w:val="16"/>
      </w:rPr>
      <w:fldChar w:fldCharType="begin"/>
    </w:r>
    <w:r w:rsidR="00627303" w:rsidRPr="003825F3">
      <w:rPr>
        <w:sz w:val="16"/>
        <w:szCs w:val="16"/>
      </w:rPr>
      <w:instrText>PAGE</w:instrText>
    </w:r>
    <w:r w:rsidR="00627303" w:rsidRPr="003825F3">
      <w:rPr>
        <w:sz w:val="16"/>
        <w:szCs w:val="16"/>
      </w:rPr>
      <w:fldChar w:fldCharType="separate"/>
    </w:r>
    <w:r w:rsidR="00627303">
      <w:rPr>
        <w:sz w:val="16"/>
        <w:szCs w:val="16"/>
      </w:rPr>
      <w:t>1</w:t>
    </w:r>
    <w:r w:rsidR="00627303" w:rsidRPr="003825F3">
      <w:rPr>
        <w:sz w:val="16"/>
        <w:szCs w:val="16"/>
      </w:rPr>
      <w:fldChar w:fldCharType="end"/>
    </w:r>
    <w:r w:rsidR="00627303" w:rsidRPr="003825F3">
      <w:rPr>
        <w:sz w:val="16"/>
        <w:szCs w:val="16"/>
      </w:rPr>
      <w:t xml:space="preserve">/ </w:t>
    </w:r>
    <w:r w:rsidR="00627303" w:rsidRPr="003825F3">
      <w:rPr>
        <w:sz w:val="16"/>
        <w:szCs w:val="16"/>
      </w:rPr>
      <w:fldChar w:fldCharType="begin"/>
    </w:r>
    <w:r w:rsidR="00627303" w:rsidRPr="003825F3">
      <w:rPr>
        <w:sz w:val="16"/>
        <w:szCs w:val="16"/>
      </w:rPr>
      <w:instrText>NUMPAGES</w:instrText>
    </w:r>
    <w:r w:rsidR="00627303" w:rsidRPr="003825F3">
      <w:rPr>
        <w:sz w:val="16"/>
        <w:szCs w:val="16"/>
      </w:rPr>
      <w:fldChar w:fldCharType="separate"/>
    </w:r>
    <w:r w:rsidR="00627303">
      <w:rPr>
        <w:sz w:val="16"/>
        <w:szCs w:val="16"/>
      </w:rPr>
      <w:t>16</w:t>
    </w:r>
    <w:r w:rsidR="00627303" w:rsidRPr="003825F3">
      <w:rPr>
        <w:sz w:val="16"/>
        <w:szCs w:val="16"/>
      </w:rPr>
      <w:fldChar w:fldCharType="end"/>
    </w:r>
    <w:r w:rsidR="00627303" w:rsidRPr="00572F45">
      <w:rPr>
        <w:sz w:val="16"/>
        <w:szCs w:val="16"/>
      </w:rPr>
      <w:t xml:space="preserve"> </w:t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 w:rsidRPr="00C04ACB">
      <w:rPr>
        <w:sz w:val="16"/>
        <w:szCs w:val="16"/>
      </w:rPr>
      <w:t>F</w:t>
    </w:r>
    <w:r w:rsidR="00627303">
      <w:rPr>
        <w:sz w:val="16"/>
        <w:szCs w:val="16"/>
      </w:rPr>
      <w:t>02</w:t>
    </w:r>
    <w:r w:rsidR="00627303" w:rsidRPr="00C04ACB">
      <w:rPr>
        <w:sz w:val="16"/>
        <w:szCs w:val="16"/>
      </w:rPr>
      <w:t>_</w:t>
    </w:r>
    <w:r w:rsidR="00627303">
      <w:rPr>
        <w:sz w:val="16"/>
        <w:szCs w:val="16"/>
      </w:rPr>
      <w:t>0 _MP01_MP29</w:t>
    </w:r>
    <w:r w:rsidR="00627303" w:rsidRPr="00C04ACB">
      <w:rPr>
        <w:sz w:val="16"/>
        <w:szCs w:val="16"/>
      </w:rPr>
      <w:t>v</w:t>
    </w:r>
    <w:r w:rsidR="007D0EA6">
      <w:rPr>
        <w:sz w:val="16"/>
        <w:szCs w:val="16"/>
      </w:rPr>
      <w:t>2</w:t>
    </w:r>
  </w:p>
  <w:p w14:paraId="55753B4A" w14:textId="5874F0B3" w:rsidR="00703257" w:rsidRPr="00703257" w:rsidRDefault="00703257" w:rsidP="00703257">
    <w:pPr>
      <w:pStyle w:val="Zpat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0DE12CAB" w14:textId="77777777" w:rsidR="00B8229D" w:rsidRDefault="00B8229D" w:rsidP="00D64F86">
    <w:pPr>
      <w:pStyle w:val="Zpat"/>
      <w:tabs>
        <w:tab w:val="clear" w:pos="4536"/>
        <w:tab w:val="clear" w:pos="9072"/>
        <w:tab w:val="left" w:pos="15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70AA9" w14:textId="3DAF989E" w:rsidR="00525310" w:rsidRPr="00703257" w:rsidRDefault="00525310" w:rsidP="00703257">
    <w:pPr>
      <w:pStyle w:val="Zpat"/>
      <w:jc w:val="center"/>
      <w:rPr>
        <w:sz w:val="16"/>
        <w:szCs w:val="16"/>
      </w:rPr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C2_MP01_MP</w:t>
    </w:r>
    <w:r w:rsidR="00703257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458652E4" w14:textId="558DD9C4" w:rsidR="00525310" w:rsidRDefault="00525310" w:rsidP="00525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A7122" w14:textId="77777777" w:rsidR="00AC1E05" w:rsidRDefault="00AC1E05" w:rsidP="00806EF3">
      <w:r>
        <w:separator/>
      </w:r>
    </w:p>
  </w:footnote>
  <w:footnote w:type="continuationSeparator" w:id="0">
    <w:p w14:paraId="6A223D78" w14:textId="77777777" w:rsidR="00AC1E05" w:rsidRDefault="00AC1E05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1961E" w14:textId="77777777" w:rsidR="00415B30" w:rsidRDefault="00415B30" w:rsidP="00415B30">
    <w:pPr>
      <w:rPr>
        <w:rFonts w:asciiTheme="minorHAnsi" w:eastAsiaTheme="minorHAnsi" w:hAnsiTheme="minorHAnsi" w:cstheme="minorBidi"/>
        <w:sz w:val="22"/>
        <w:szCs w:val="22"/>
      </w:rPr>
    </w:pPr>
  </w:p>
  <w:p w14:paraId="614A8F56" w14:textId="77777777" w:rsidR="00415B30" w:rsidRDefault="00415B30" w:rsidP="00415B30">
    <w:pPr>
      <w:rPr>
        <w:rFonts w:asciiTheme="minorHAnsi" w:eastAsiaTheme="minorHAnsi" w:hAnsiTheme="minorHAnsi" w:cstheme="minorBidi"/>
        <w:sz w:val="22"/>
        <w:szCs w:val="22"/>
      </w:rPr>
    </w:pPr>
  </w:p>
  <w:p w14:paraId="2EBCE02B" w14:textId="20C5790D" w:rsidR="00415B30" w:rsidRPr="00415B30" w:rsidRDefault="00415B30" w:rsidP="00415B30">
    <w:pPr>
      <w:rPr>
        <w:rFonts w:asciiTheme="minorHAnsi" w:eastAsiaTheme="minorHAnsi" w:hAnsiTheme="minorHAnsi" w:cstheme="minorBidi"/>
        <w:sz w:val="22"/>
        <w:szCs w:val="22"/>
      </w:rPr>
    </w:pPr>
    <w:r>
      <w:rPr>
        <w:rFonts w:asciiTheme="minorHAnsi" w:eastAsiaTheme="minorHAnsi" w:hAnsiTheme="minorHAnsi" w:cstheme="minorBidi"/>
        <w:sz w:val="22"/>
        <w:szCs w:val="22"/>
      </w:rPr>
      <w:t>Příloha 7 dotační výzvy – Povinné</w:t>
    </w:r>
    <w:r w:rsidRPr="00415B30">
      <w:rPr>
        <w:rFonts w:asciiTheme="minorHAnsi" w:eastAsiaTheme="minorHAnsi" w:hAnsiTheme="minorHAnsi" w:cstheme="minorBidi"/>
        <w:sz w:val="22"/>
        <w:szCs w:val="22"/>
      </w:rPr>
      <w:t xml:space="preserve"> parametry </w:t>
    </w:r>
    <w:proofErr w:type="gramStart"/>
    <w:r w:rsidRPr="00415B30">
      <w:rPr>
        <w:rFonts w:asciiTheme="minorHAnsi" w:eastAsiaTheme="minorHAnsi" w:hAnsiTheme="minorHAnsi" w:cstheme="minorBidi"/>
        <w:sz w:val="22"/>
        <w:szCs w:val="22"/>
      </w:rPr>
      <w:t>projektu - výstupy</w:t>
    </w:r>
    <w:proofErr w:type="gramEnd"/>
    <w:r w:rsidRPr="00415B30">
      <w:rPr>
        <w:rFonts w:asciiTheme="minorHAnsi" w:eastAsiaTheme="minorHAnsi" w:hAnsiTheme="minorHAnsi" w:cstheme="minorBidi"/>
        <w:sz w:val="22"/>
        <w:szCs w:val="22"/>
      </w:rPr>
      <w:t>, aktivity, indikátory, zdroje ověření a časový rámec</w:t>
    </w:r>
  </w:p>
  <w:p w14:paraId="680E3DAA" w14:textId="6DB0DD43" w:rsidR="00806EF3" w:rsidRDefault="00703257">
    <w:pPr>
      <w:pStyle w:val="Zhlav"/>
    </w:pPr>
    <w:r w:rsidRPr="00792A86">
      <w:rPr>
        <w:noProof/>
        <w:sz w:val="16"/>
        <w:szCs w:val="16"/>
        <w:lang w:eastAsia="cs-CZ"/>
      </w:rPr>
      <w:drawing>
        <wp:anchor distT="0" distB="0" distL="114300" distR="114300" simplePos="0" relativeHeight="251677696" behindDoc="1" locked="0" layoutInCell="1" allowOverlap="1" wp14:anchorId="5FFF3703" wp14:editId="26114BEE">
          <wp:simplePos x="0" y="0"/>
          <wp:positionH relativeFrom="margin">
            <wp:posOffset>495</wp:posOffset>
          </wp:positionH>
          <wp:positionV relativeFrom="topMargin">
            <wp:posOffset>477520</wp:posOffset>
          </wp:positionV>
          <wp:extent cx="1225550" cy="435786"/>
          <wp:effectExtent l="0" t="0" r="0" b="254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435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609CE5" w14:textId="2C8C3859"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84F54" w14:textId="77777777"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CD32C06" wp14:editId="44D58AC4">
          <wp:simplePos x="0" y="0"/>
          <wp:positionH relativeFrom="margin">
            <wp:posOffset>1376680</wp:posOffset>
          </wp:positionH>
          <wp:positionV relativeFrom="margin">
            <wp:posOffset>-1040765</wp:posOffset>
          </wp:positionV>
          <wp:extent cx="6076950" cy="1002957"/>
          <wp:effectExtent l="0" t="0" r="0" b="698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002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13E16"/>
    <w:multiLevelType w:val="hybridMultilevel"/>
    <w:tmpl w:val="82EE73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22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0E320C"/>
    <w:rsid w:val="0011474A"/>
    <w:rsid w:val="001754A9"/>
    <w:rsid w:val="00175BB5"/>
    <w:rsid w:val="001C5FA8"/>
    <w:rsid w:val="001D223A"/>
    <w:rsid w:val="001E62F4"/>
    <w:rsid w:val="00247BCE"/>
    <w:rsid w:val="00252CFA"/>
    <w:rsid w:val="00284A5C"/>
    <w:rsid w:val="002924BA"/>
    <w:rsid w:val="003110F6"/>
    <w:rsid w:val="00335EB0"/>
    <w:rsid w:val="00381BB4"/>
    <w:rsid w:val="00415B30"/>
    <w:rsid w:val="00472C04"/>
    <w:rsid w:val="00482E74"/>
    <w:rsid w:val="004D2487"/>
    <w:rsid w:val="004E3DA7"/>
    <w:rsid w:val="00521264"/>
    <w:rsid w:val="00525310"/>
    <w:rsid w:val="00536ABE"/>
    <w:rsid w:val="00544B19"/>
    <w:rsid w:val="00567915"/>
    <w:rsid w:val="005974EA"/>
    <w:rsid w:val="005C611E"/>
    <w:rsid w:val="005D6455"/>
    <w:rsid w:val="006045C0"/>
    <w:rsid w:val="00616A6E"/>
    <w:rsid w:val="00627303"/>
    <w:rsid w:val="00634C1A"/>
    <w:rsid w:val="00653E1B"/>
    <w:rsid w:val="00657BF7"/>
    <w:rsid w:val="006766DA"/>
    <w:rsid w:val="00676FA6"/>
    <w:rsid w:val="006D3597"/>
    <w:rsid w:val="006E4BD1"/>
    <w:rsid w:val="006F5B02"/>
    <w:rsid w:val="00700973"/>
    <w:rsid w:val="00703257"/>
    <w:rsid w:val="00741B2B"/>
    <w:rsid w:val="00765A99"/>
    <w:rsid w:val="007739A2"/>
    <w:rsid w:val="007D0EA6"/>
    <w:rsid w:val="0080559B"/>
    <w:rsid w:val="00806EF3"/>
    <w:rsid w:val="0083542F"/>
    <w:rsid w:val="008B0791"/>
    <w:rsid w:val="00932B50"/>
    <w:rsid w:val="00966343"/>
    <w:rsid w:val="00A236B3"/>
    <w:rsid w:val="00A3339E"/>
    <w:rsid w:val="00A36FC6"/>
    <w:rsid w:val="00A51C57"/>
    <w:rsid w:val="00A85156"/>
    <w:rsid w:val="00AC1E05"/>
    <w:rsid w:val="00AC74D5"/>
    <w:rsid w:val="00AD5668"/>
    <w:rsid w:val="00B11B01"/>
    <w:rsid w:val="00B218FF"/>
    <w:rsid w:val="00B34EBD"/>
    <w:rsid w:val="00B6531B"/>
    <w:rsid w:val="00B8229D"/>
    <w:rsid w:val="00C07DAC"/>
    <w:rsid w:val="00C96E12"/>
    <w:rsid w:val="00CA4A8E"/>
    <w:rsid w:val="00CB5AAE"/>
    <w:rsid w:val="00CC29AA"/>
    <w:rsid w:val="00CC4B60"/>
    <w:rsid w:val="00CD2B48"/>
    <w:rsid w:val="00D64F86"/>
    <w:rsid w:val="00E42F76"/>
    <w:rsid w:val="00EA3DC8"/>
    <w:rsid w:val="00EB5A89"/>
    <w:rsid w:val="00F94568"/>
    <w:rsid w:val="00FD0CBE"/>
    <w:rsid w:val="00FD6772"/>
    <w:rsid w:val="00FE6AEE"/>
    <w:rsid w:val="00FF031C"/>
    <w:rsid w:val="00FF0B29"/>
    <w:rsid w:val="5D87DF7F"/>
    <w:rsid w:val="72A0C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3345A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AD5668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D56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56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5668"/>
    <w:rPr>
      <w:rFonts w:ascii="Cambria" w:eastAsia="MS Mincho" w:hAnsi="Cambri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56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5668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B862E-65C6-4EF2-BC67-DF30A32A3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362C9B-7494-4E05-965F-240BC015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C86C8B-1D79-46E1-A329-1AB43FD65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EAC4BB-9014-4427-944B-5762CDCA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889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Dominika Caputová</cp:lastModifiedBy>
  <cp:revision>8</cp:revision>
  <dcterms:created xsi:type="dcterms:W3CDTF">2024-03-27T08:46:00Z</dcterms:created>
  <dcterms:modified xsi:type="dcterms:W3CDTF">2024-04-03T13:16:00Z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