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5D7AA467" w14:textId="5E312169" w:rsidR="00562AA9" w:rsidRPr="00931295" w:rsidRDefault="00562AA9" w:rsidP="7660C361">
      <w:pPr>
        <w:jc w:val="center"/>
        <w:rPr>
          <w:rFonts w:asciiTheme="minorHAnsi" w:hAnsiTheme="minorHAnsi"/>
          <w:sz w:val="16"/>
          <w:szCs w:val="16"/>
        </w:rPr>
      </w:pPr>
      <w:r w:rsidRPr="00A7464A">
        <w:rPr>
          <w:rFonts w:asciiTheme="minorHAnsi" w:hAnsiTheme="minorHAnsi"/>
          <w:b/>
          <w:bCs/>
          <w:sz w:val="36"/>
          <w:szCs w:val="36"/>
        </w:rPr>
        <w:t>„</w:t>
      </w:r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Posílení systému laboratoře v</w:t>
      </w:r>
      <w:r w:rsidR="00A7464A" w:rsidRPr="00A7464A">
        <w:rPr>
          <w:rStyle w:val="normaltextrun"/>
          <w:rFonts w:ascii="Times New Roman" w:hAnsi="Times New Roman"/>
          <w:b/>
          <w:bCs/>
          <w:color w:val="000000"/>
          <w:sz w:val="22"/>
          <w:szCs w:val="22"/>
        </w:rPr>
        <w:t> </w:t>
      </w:r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N</w:t>
      </w:r>
      <w:r w:rsidR="00A7464A" w:rsidRPr="00A7464A">
        <w:rPr>
          <w:rStyle w:val="normaltextrun"/>
          <w:rFonts w:ascii="Georgia" w:hAnsi="Georgia" w:cs="Georgia"/>
          <w:b/>
          <w:bCs/>
          <w:color w:val="000000"/>
          <w:sz w:val="22"/>
          <w:szCs w:val="22"/>
        </w:rPr>
        <w:t>á</w:t>
      </w:r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rodn</w:t>
      </w:r>
      <w:r w:rsidR="00A7464A" w:rsidRPr="00A7464A">
        <w:rPr>
          <w:rStyle w:val="normaltextrun"/>
          <w:rFonts w:ascii="Georgia" w:hAnsi="Georgia" w:cs="Georgia"/>
          <w:b/>
          <w:bCs/>
          <w:color w:val="000000"/>
          <w:sz w:val="22"/>
          <w:szCs w:val="22"/>
        </w:rPr>
        <w:t>í</w:t>
      </w:r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 xml:space="preserve"> pediatrick</w:t>
      </w:r>
      <w:r w:rsidR="00A7464A" w:rsidRPr="00A7464A">
        <w:rPr>
          <w:rStyle w:val="normaltextrun"/>
          <w:rFonts w:ascii="Georgia" w:hAnsi="Georgia" w:cs="Georgia"/>
          <w:b/>
          <w:bCs/>
          <w:color w:val="000000"/>
          <w:sz w:val="22"/>
          <w:szCs w:val="22"/>
        </w:rPr>
        <w:t>é</w:t>
      </w:r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 xml:space="preserve"> nemocnici v</w:t>
      </w:r>
      <w:r w:rsidR="00A7464A" w:rsidRPr="00A7464A">
        <w:rPr>
          <w:rStyle w:val="normaltextrun"/>
          <w:rFonts w:ascii="Times New Roman" w:hAnsi="Times New Roman"/>
          <w:b/>
          <w:bCs/>
          <w:color w:val="000000"/>
          <w:sz w:val="22"/>
          <w:szCs w:val="22"/>
        </w:rPr>
        <w:t> </w:t>
      </w:r>
      <w:proofErr w:type="spellStart"/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Phnom</w:t>
      </w:r>
      <w:proofErr w:type="spellEnd"/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 xml:space="preserve"> </w:t>
      </w:r>
      <w:proofErr w:type="spellStart"/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Penhu</w:t>
      </w:r>
      <w:proofErr w:type="spellEnd"/>
      <w:r w:rsidR="00A7464A" w:rsidRPr="00A7464A">
        <w:rPr>
          <w:rStyle w:val="normaltextrun"/>
          <w:rFonts w:ascii="Georgia" w:hAnsi="Georgia"/>
          <w:b/>
          <w:bCs/>
          <w:color w:val="000000"/>
          <w:sz w:val="22"/>
          <w:szCs w:val="22"/>
        </w:rPr>
        <w:t>, v Kambodži</w:t>
      </w:r>
      <w:r w:rsidRPr="00A7464A">
        <w:rPr>
          <w:rFonts w:asciiTheme="minorHAnsi" w:hAnsiTheme="minorHAnsi"/>
          <w:b/>
          <w:bCs/>
          <w:sz w:val="36"/>
          <w:szCs w:val="36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A7464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A7464A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A7464A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A7464A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A7464A">
              <w:rPr>
                <w:rFonts w:ascii="Georgia" w:hAnsi="Georgia"/>
                <w:b/>
              </w:rPr>
              <w:t>Identifikace (číslo jednací)</w:t>
            </w:r>
            <w:r w:rsidR="00145F11" w:rsidRPr="00A7464A">
              <w:rPr>
                <w:rFonts w:ascii="Georgia" w:hAnsi="Georgia"/>
                <w:b/>
              </w:rPr>
              <w:t xml:space="preserve"> dotační</w:t>
            </w:r>
            <w:r w:rsidR="002D70EA" w:rsidRPr="00A7464A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5521352B" w:rsidR="00145F11" w:rsidRPr="00931295" w:rsidRDefault="006333EE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hyperlink r:id="rId11" w:history="1">
              <w:r w:rsidRPr="004F6B6D">
                <w:rPr>
                  <w:rFonts w:ascii="Georgia" w:hAnsi="Georgia"/>
                  <w:sz w:val="22"/>
                  <w:szCs w:val="22"/>
                </w:rPr>
                <w:t>281006/2024-1-CRA</w:t>
              </w:r>
            </w:hyperlink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A7464A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A7464A">
              <w:rPr>
                <w:rFonts w:ascii="Georgia" w:hAnsi="Georgia"/>
                <w:b/>
                <w:bCs/>
              </w:rPr>
              <w:t>P</w:t>
            </w:r>
            <w:r w:rsidR="5F37DECF" w:rsidRPr="00A7464A">
              <w:rPr>
                <w:rFonts w:ascii="Georgia" w:hAnsi="Georgia"/>
                <w:b/>
                <w:bCs/>
              </w:rPr>
              <w:t>rogram</w:t>
            </w:r>
            <w:r w:rsidR="31A92B95" w:rsidRPr="00A7464A">
              <w:rPr>
                <w:rFonts w:ascii="Georgia" w:hAnsi="Georgia"/>
                <w:b/>
                <w:bCs/>
              </w:rPr>
              <w:t>/</w:t>
            </w:r>
            <w:r w:rsidR="49198230" w:rsidRPr="00A7464A">
              <w:rPr>
                <w:rFonts w:ascii="Georgia" w:hAnsi="Georgia"/>
                <w:b/>
                <w:bCs/>
              </w:rPr>
              <w:t>název</w:t>
            </w:r>
            <w:r w:rsidR="31A92B95" w:rsidRPr="00A7464A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3353EC6E" w:rsidR="00202B55" w:rsidRPr="00931295" w:rsidRDefault="00A7464A" w:rsidP="00A7464A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6333EE">
              <w:rPr>
                <w:rFonts w:ascii="Georgia" w:hAnsi="Georgia" w:cs="Lucida Grande CE"/>
                <w:sz w:val="22"/>
                <w:szCs w:val="22"/>
              </w:rPr>
              <w:t>Posílení systému laboratoře v</w:t>
            </w:r>
            <w:r w:rsidRPr="006333EE">
              <w:rPr>
                <w:rFonts w:ascii="Times New Roman" w:hAnsi="Times New Roman"/>
                <w:sz w:val="22"/>
                <w:szCs w:val="22"/>
              </w:rPr>
              <w:t> </w:t>
            </w:r>
            <w:r w:rsidRPr="006333EE">
              <w:rPr>
                <w:rFonts w:ascii="Georgia" w:hAnsi="Georgia" w:cs="Lucida Grande CE"/>
                <w:sz w:val="22"/>
                <w:szCs w:val="22"/>
              </w:rPr>
              <w:t>Národní pediatrické nemocnici v</w:t>
            </w:r>
            <w:r w:rsidRPr="006333EE">
              <w:rPr>
                <w:rFonts w:ascii="Times New Roman" w:hAnsi="Times New Roman"/>
                <w:sz w:val="22"/>
                <w:szCs w:val="22"/>
              </w:rPr>
              <w:t> </w:t>
            </w:r>
            <w:proofErr w:type="spellStart"/>
            <w:r w:rsidRPr="006333EE">
              <w:rPr>
                <w:rFonts w:ascii="Georgia" w:hAnsi="Georgia" w:cs="Lucida Grande CE"/>
                <w:sz w:val="22"/>
                <w:szCs w:val="22"/>
              </w:rPr>
              <w:t>Phnom</w:t>
            </w:r>
            <w:proofErr w:type="spellEnd"/>
            <w:r w:rsidRPr="006333EE">
              <w:rPr>
                <w:rFonts w:ascii="Georgia" w:hAnsi="Georgia" w:cs="Lucida Grande CE"/>
                <w:sz w:val="22"/>
                <w:szCs w:val="22"/>
              </w:rPr>
              <w:t xml:space="preserve"> </w:t>
            </w:r>
            <w:proofErr w:type="spellStart"/>
            <w:r w:rsidRPr="006333EE">
              <w:rPr>
                <w:rFonts w:ascii="Georgia" w:hAnsi="Georgia" w:cs="Lucida Grande CE"/>
                <w:sz w:val="22"/>
                <w:szCs w:val="22"/>
              </w:rPr>
              <w:t>Penhu</w:t>
            </w:r>
            <w:proofErr w:type="spellEnd"/>
            <w:r w:rsidRPr="006333EE">
              <w:rPr>
                <w:rFonts w:ascii="Georgia" w:hAnsi="Georgia" w:cs="Lucida Grande CE"/>
                <w:sz w:val="22"/>
                <w:szCs w:val="22"/>
              </w:rPr>
              <w:t>, v Kambodži</w:t>
            </w:r>
          </w:p>
        </w:tc>
      </w:tr>
      <w:tr w:rsidR="005574F7" w:rsidRPr="00931295" w14:paraId="48045ED7" w14:textId="77777777" w:rsidTr="00EE5BE3">
        <w:trPr>
          <w:cantSplit/>
          <w:trHeight w:hRule="exact" w:val="2326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FD47EE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  <w:highlight w:val="yellow"/>
              </w:rPr>
            </w:pPr>
            <w:r w:rsidRPr="005574F7">
              <w:rPr>
                <w:rFonts w:ascii="Georgia" w:eastAsia="Times New Roman" w:hAnsi="Georgia"/>
                <w:b/>
                <w:bCs/>
                <w:sz w:val="22"/>
                <w:szCs w:val="22"/>
                <w:highlight w:val="yellow"/>
                <w:lang w:eastAsia="cs-CZ"/>
              </w:rPr>
              <w:t>Pokračující projekt</w:t>
            </w:r>
          </w:p>
        </w:tc>
        <w:tc>
          <w:tcPr>
            <w:tcW w:w="6293" w:type="dxa"/>
            <w:tcBorders>
              <w:top w:val="nil"/>
            </w:tcBorders>
          </w:tcPr>
          <w:p w14:paraId="48A18593" w14:textId="1BE063FF" w:rsidR="005574F7" w:rsidRPr="00EE5B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0"/>
                <w:szCs w:val="20"/>
                <w:highlight w:val="yellow"/>
                <w:lang w:eastAsia="cs-CZ"/>
              </w:rPr>
            </w:pPr>
            <w:r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>Je projekt řazen mezi projekty pokračující z roku 202</w:t>
            </w:r>
            <w:r w:rsidR="00E8299F"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>3</w:t>
            </w:r>
            <w:r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 xml:space="preserve">?  </w:t>
            </w:r>
            <w:r w:rsidRPr="00EE5BE3">
              <w:rPr>
                <w:rFonts w:ascii="Georgia" w:hAnsi="Georgia"/>
                <w:b/>
                <w:sz w:val="20"/>
                <w:szCs w:val="20"/>
                <w:highlight w:val="yellow"/>
                <w:lang w:eastAsia="cs-CZ"/>
              </w:rPr>
              <w:t>ANO / NE</w:t>
            </w:r>
          </w:p>
          <w:p w14:paraId="778E3862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</w:p>
          <w:p w14:paraId="2615FB98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 xml:space="preserve">Pokud ano, uveďte zemi a číslo jednací příslušné původní dotační výzvy: </w:t>
            </w:r>
          </w:p>
          <w:p w14:paraId="3461B097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  <w:proofErr w:type="spellStart"/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0DCB6EBC" w14:textId="0A68EBD5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Uveďte číslo jednací dotačního Rozhodnutí z roku 202</w:t>
            </w:r>
            <w:r w:rsidR="00E8299F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3</w:t>
            </w: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:</w:t>
            </w:r>
          </w:p>
          <w:p w14:paraId="5063DCF7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0A1EFF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2220D230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5304644" w14:textId="77777777" w:rsidR="005574F7" w:rsidRPr="00931295" w:rsidRDefault="005574F7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EE5BE3">
              <w:rPr>
                <w:rFonts w:asciiTheme="minorHAnsi" w:hAnsiTheme="minorHAnsi"/>
                <w:highlight w:val="yellow"/>
              </w:rPr>
              <w:t>až 12</w:t>
            </w:r>
            <w:r w:rsidRPr="7BBE91B7">
              <w:rPr>
                <w:rFonts w:asciiTheme="minorHAnsi" w:hAnsiTheme="minorHAnsi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167084">
        <w:rPr>
          <w:rFonts w:asciiTheme="minorHAnsi" w:hAnsiTheme="minorHAnsi"/>
          <w:bCs/>
          <w:highlight w:val="yellow"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2B1DCDB9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</w:t>
    </w:r>
    <w:r w:rsidR="009973B1">
      <w:rPr>
        <w:sz w:val="16"/>
        <w:szCs w:val="16"/>
      </w:rPr>
      <w:t>A_</w:t>
    </w:r>
    <w:r>
      <w:rPr>
        <w:sz w:val="16"/>
        <w:szCs w:val="16"/>
      </w:rPr>
      <w:t>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9973B1">
      <w:rPr>
        <w:sz w:val="16"/>
        <w:szCs w:val="16"/>
      </w:rPr>
      <w:t>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5E574E">
        <w:rPr>
          <w:rFonts w:ascii="Georgia" w:hAnsi="Georgia"/>
          <w:sz w:val="16"/>
          <w:szCs w:val="16"/>
        </w:rPr>
        <w:t xml:space="preserve"> </w:t>
      </w:r>
      <w:r w:rsidR="005E574E" w:rsidRPr="00EE5BE3">
        <w:rPr>
          <w:rFonts w:ascii="Georgia" w:hAnsi="Georgia"/>
          <w:sz w:val="16"/>
          <w:szCs w:val="16"/>
        </w:rPr>
        <w:t>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6333EE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333EE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973B1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7464A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  <w:style w:type="character" w:customStyle="1" w:styleId="normaltextrun">
    <w:name w:val="normaltextrun"/>
    <w:basedOn w:val="Standardnpsmoodstavce"/>
    <w:rsid w:val="00A7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pisovka.czechaid.cz/ost/posta/brow_spis.php?cislo_spisu1=1006&amp;cislo_spisu2=2024&amp;doc_id=100114545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1315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5</cp:revision>
  <dcterms:created xsi:type="dcterms:W3CDTF">2023-09-26T05:07:00Z</dcterms:created>
  <dcterms:modified xsi:type="dcterms:W3CDTF">2024-03-20T16:22:00Z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